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eastAsia="el-GR"/>
        </w:rPr>
      </w:pPr>
      <w:bookmarkStart w:id="0" w:name="_GoBack"/>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eastAsia="el-GR"/>
        </w:rPr>
      </w:pPr>
      <w:r w:rsidRPr="00725D1F">
        <w:rPr>
          <w:rFonts w:ascii="Bookman Old Style" w:hAnsi="Bookman Old Style"/>
          <w:noProof/>
          <w:color w:val="000000" w:themeColor="text1"/>
          <w:szCs w:val="22"/>
          <w:lang w:val="el-GR" w:eastAsia="el-GR"/>
        </w:rPr>
        <w:drawing>
          <wp:inline distT="0" distB="0" distL="0" distR="0" wp14:anchorId="01BC3833" wp14:editId="2CC4ADD5">
            <wp:extent cx="4676775" cy="2533650"/>
            <wp:effectExtent l="0" t="0" r="9525" b="0"/>
            <wp:docPr id="1" name="Εικόνα 1" descr="e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ng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75" cy="2533650"/>
                    </a:xfrm>
                    <a:prstGeom prst="rect">
                      <a:avLst/>
                    </a:prstGeom>
                    <a:noFill/>
                    <a:ln>
                      <a:noFill/>
                    </a:ln>
                  </pic:spPr>
                </pic:pic>
              </a:graphicData>
            </a:graphic>
          </wp:inline>
        </w:drawing>
      </w:r>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eastAsia="el-GR"/>
        </w:rPr>
      </w:pPr>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eastAsia="el-GR"/>
        </w:rPr>
      </w:pPr>
    </w:p>
    <w:p w:rsidR="00C620DA" w:rsidRPr="00725D1F" w:rsidRDefault="00C620DA" w:rsidP="00AE1F59">
      <w:pPr>
        <w:tabs>
          <w:tab w:val="clear" w:pos="1134"/>
        </w:tabs>
        <w:spacing w:line="240" w:lineRule="auto"/>
        <w:jc w:val="both"/>
        <w:rPr>
          <w:rFonts w:ascii="Bookman Old Style" w:hAnsi="Bookman Old Style"/>
          <w:color w:val="000000" w:themeColor="text1"/>
          <w:szCs w:val="22"/>
          <w:lang w:eastAsia="el-GR"/>
        </w:rPr>
      </w:pPr>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eastAsia="el-GR"/>
        </w:rPr>
      </w:pPr>
    </w:p>
    <w:p w:rsidR="00637AD4" w:rsidRPr="00725D1F" w:rsidRDefault="00637AD4" w:rsidP="00637AD4">
      <w:pPr>
        <w:tabs>
          <w:tab w:val="clear" w:pos="1134"/>
        </w:tabs>
        <w:spacing w:before="120" w:after="120" w:line="240" w:lineRule="auto"/>
        <w:ind w:left="1701" w:firstLine="567"/>
        <w:jc w:val="both"/>
        <w:rPr>
          <w:rFonts w:ascii="Bookman Old Style" w:hAnsi="Bookman Old Style" w:cs="Tahoma"/>
          <w:b/>
          <w:color w:val="000000" w:themeColor="text1"/>
          <w:szCs w:val="22"/>
          <w:lang w:val="el-GR" w:eastAsia="el-GR"/>
        </w:rPr>
      </w:pPr>
      <w:r w:rsidRPr="00725D1F">
        <w:rPr>
          <w:rFonts w:ascii="Bookman Old Style" w:hAnsi="Bookman Old Style" w:cs="Tahoma"/>
          <w:color w:val="000000" w:themeColor="text1"/>
          <w:szCs w:val="22"/>
          <w:lang w:val="el-GR" w:eastAsia="el-GR"/>
        </w:rPr>
        <w:t xml:space="preserve">             </w:t>
      </w:r>
      <w:r w:rsidR="00ED218B">
        <w:rPr>
          <w:rFonts w:ascii="Bookman Old Style" w:hAnsi="Bookman Old Style" w:cs="Tahoma"/>
          <w:color w:val="000000" w:themeColor="text1"/>
          <w:szCs w:val="22"/>
          <w:lang w:eastAsia="el-GR"/>
        </w:rPr>
        <w:t xml:space="preserve">       </w:t>
      </w:r>
      <w:r w:rsidRPr="00725D1F">
        <w:rPr>
          <w:rFonts w:ascii="Bookman Old Style" w:hAnsi="Bookman Old Style" w:cs="Tahoma"/>
          <w:color w:val="000000" w:themeColor="text1"/>
          <w:szCs w:val="22"/>
          <w:lang w:val="el-GR" w:eastAsia="el-GR"/>
        </w:rPr>
        <w:t xml:space="preserve"> </w:t>
      </w:r>
      <w:r w:rsidR="00C620DA" w:rsidRPr="00725D1F">
        <w:rPr>
          <w:rFonts w:ascii="Bookman Old Style" w:hAnsi="Bookman Old Style" w:cs="Tahoma"/>
          <w:b/>
          <w:color w:val="000000" w:themeColor="text1"/>
          <w:szCs w:val="22"/>
          <w:lang w:val="el-GR" w:eastAsia="el-GR"/>
        </w:rPr>
        <w:t>ΔΙΑΚΗΡΥΞΗ</w:t>
      </w:r>
      <w:r w:rsidRPr="00725D1F">
        <w:rPr>
          <w:rFonts w:ascii="Bookman Old Style" w:hAnsi="Bookman Old Style" w:cs="Tahoma"/>
          <w:b/>
          <w:color w:val="000000" w:themeColor="text1"/>
          <w:szCs w:val="22"/>
          <w:lang w:val="el-GR" w:eastAsia="el-GR"/>
        </w:rPr>
        <w:t xml:space="preserve"> </w:t>
      </w:r>
    </w:p>
    <w:p w:rsidR="00637AD4" w:rsidRPr="00725D1F" w:rsidRDefault="00637AD4" w:rsidP="00637AD4">
      <w:pPr>
        <w:tabs>
          <w:tab w:val="clear" w:pos="1134"/>
        </w:tabs>
        <w:spacing w:before="120" w:after="120" w:line="240" w:lineRule="auto"/>
        <w:ind w:left="1701" w:firstLine="567"/>
        <w:jc w:val="both"/>
        <w:rPr>
          <w:rFonts w:ascii="Bookman Old Style" w:hAnsi="Bookman Old Style" w:cs="Tahoma"/>
          <w:b/>
          <w:color w:val="000000" w:themeColor="text1"/>
          <w:szCs w:val="22"/>
          <w:lang w:val="el-GR" w:eastAsia="el-GR"/>
        </w:rPr>
      </w:pPr>
    </w:p>
    <w:p w:rsidR="00C620DA" w:rsidRPr="00725D1F" w:rsidRDefault="00637AD4" w:rsidP="00637AD4">
      <w:pPr>
        <w:tabs>
          <w:tab w:val="clear" w:pos="1134"/>
        </w:tabs>
        <w:spacing w:before="120" w:after="120" w:line="240" w:lineRule="auto"/>
        <w:ind w:left="1701" w:firstLine="567"/>
        <w:jc w:val="both"/>
        <w:rPr>
          <w:rFonts w:ascii="Bookman Old Style" w:hAnsi="Bookman Old Style" w:cs="Tahoma"/>
          <w:b/>
          <w:color w:val="000000" w:themeColor="text1"/>
          <w:szCs w:val="22"/>
          <w:lang w:val="el-GR" w:eastAsia="el-GR"/>
        </w:rPr>
      </w:pPr>
      <w:r w:rsidRPr="00725D1F">
        <w:rPr>
          <w:rFonts w:ascii="Bookman Old Style" w:hAnsi="Bookman Old Style" w:cs="Tahoma"/>
          <w:b/>
          <w:color w:val="000000" w:themeColor="text1"/>
          <w:szCs w:val="22"/>
          <w:lang w:val="el-GR" w:eastAsia="el-GR"/>
        </w:rPr>
        <w:t xml:space="preserve">     </w:t>
      </w:r>
      <w:r w:rsidR="00ED218B">
        <w:rPr>
          <w:rFonts w:ascii="Bookman Old Style" w:hAnsi="Bookman Old Style" w:cs="Tahoma"/>
          <w:b/>
          <w:color w:val="000000" w:themeColor="text1"/>
          <w:szCs w:val="22"/>
          <w:lang w:eastAsia="el-GR"/>
        </w:rPr>
        <w:t xml:space="preserve">      </w:t>
      </w:r>
      <w:r w:rsidR="00C620DA" w:rsidRPr="00725D1F">
        <w:rPr>
          <w:rFonts w:ascii="Bookman Old Style" w:hAnsi="Bookman Old Style" w:cs="Tahoma"/>
          <w:b/>
          <w:color w:val="000000" w:themeColor="text1"/>
          <w:szCs w:val="22"/>
          <w:lang w:val="el-GR" w:eastAsia="el-GR"/>
        </w:rPr>
        <w:t xml:space="preserve">ΥΠ΄ ΑΡΙΘΜ. </w:t>
      </w:r>
      <w:r w:rsidR="00D06B04" w:rsidRPr="00725D1F">
        <w:rPr>
          <w:rFonts w:ascii="Bookman Old Style" w:hAnsi="Bookman Old Style" w:cs="Tahoma"/>
          <w:b/>
          <w:color w:val="000000" w:themeColor="text1"/>
          <w:szCs w:val="22"/>
          <w:lang w:val="el-GR" w:eastAsia="el-GR"/>
        </w:rPr>
        <w:t xml:space="preserve"> </w:t>
      </w:r>
      <w:r w:rsidR="005C504D" w:rsidRPr="00725D1F">
        <w:rPr>
          <w:rFonts w:ascii="Bookman Old Style" w:hAnsi="Bookman Old Style" w:cs="Tahoma"/>
          <w:b/>
          <w:color w:val="000000" w:themeColor="text1"/>
          <w:szCs w:val="22"/>
          <w:lang w:val="el-GR" w:eastAsia="el-GR"/>
        </w:rPr>
        <w:t>16</w:t>
      </w:r>
      <w:r w:rsidR="002912D5" w:rsidRPr="00725D1F">
        <w:rPr>
          <w:rFonts w:ascii="Bookman Old Style" w:hAnsi="Bookman Old Style" w:cs="Tahoma"/>
          <w:b/>
          <w:color w:val="000000" w:themeColor="text1"/>
          <w:szCs w:val="22"/>
          <w:lang w:val="el-GR" w:eastAsia="el-GR"/>
        </w:rPr>
        <w:t>/2018</w:t>
      </w:r>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val="el-GR" w:eastAsia="el-GR"/>
        </w:rPr>
      </w:pPr>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val="el-GR" w:eastAsia="el-GR"/>
        </w:rPr>
      </w:pPr>
    </w:p>
    <w:p w:rsidR="00C620DA" w:rsidRPr="00725D1F" w:rsidRDefault="00C620DA" w:rsidP="00AE1F59">
      <w:pPr>
        <w:tabs>
          <w:tab w:val="clear" w:pos="1134"/>
        </w:tabs>
        <w:spacing w:line="240" w:lineRule="auto"/>
        <w:ind w:firstLine="720"/>
        <w:jc w:val="both"/>
        <w:rPr>
          <w:rFonts w:ascii="Bookman Old Style" w:hAnsi="Bookman Old Style"/>
          <w:color w:val="000000" w:themeColor="text1"/>
          <w:szCs w:val="22"/>
          <w:lang w:val="el-GR" w:eastAsia="el-GR"/>
        </w:rPr>
      </w:pPr>
    </w:p>
    <w:p w:rsidR="00C620DA" w:rsidRPr="00725D1F" w:rsidRDefault="00637AD4" w:rsidP="00637AD4">
      <w:pPr>
        <w:tabs>
          <w:tab w:val="clear" w:pos="1134"/>
        </w:tabs>
        <w:spacing w:line="240" w:lineRule="auto"/>
        <w:ind w:left="2268"/>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 xml:space="preserve">       </w:t>
      </w:r>
      <w:r w:rsidR="00C620DA" w:rsidRPr="00725D1F">
        <w:rPr>
          <w:rFonts w:ascii="Bookman Old Style" w:hAnsi="Bookman Old Style" w:cs="Tahoma"/>
          <w:b/>
          <w:bCs/>
          <w:color w:val="000000" w:themeColor="text1"/>
          <w:szCs w:val="22"/>
          <w:lang w:val="el-GR"/>
        </w:rPr>
        <w:t>«</w:t>
      </w:r>
      <w:r w:rsidR="00983137" w:rsidRPr="00725D1F">
        <w:rPr>
          <w:rFonts w:ascii="Bookman Old Style" w:hAnsi="Bookman Old Style" w:cs="Tahoma"/>
          <w:b/>
          <w:bCs/>
          <w:color w:val="000000" w:themeColor="text1"/>
          <w:szCs w:val="22"/>
          <w:lang w:val="el-GR"/>
        </w:rPr>
        <w:t xml:space="preserve"> </w:t>
      </w:r>
      <w:r w:rsidR="00C620DA" w:rsidRPr="00725D1F">
        <w:rPr>
          <w:rFonts w:ascii="Bookman Old Style" w:hAnsi="Bookman Old Style" w:cs="Tahoma"/>
          <w:b/>
          <w:bCs/>
          <w:color w:val="000000" w:themeColor="text1"/>
          <w:szCs w:val="22"/>
          <w:lang w:val="el-GR"/>
        </w:rPr>
        <w:t xml:space="preserve"> ΠΑΡΟΧΗ</w:t>
      </w:r>
      <w:r w:rsidR="00983137" w:rsidRPr="00725D1F">
        <w:rPr>
          <w:rFonts w:ascii="Bookman Old Style" w:hAnsi="Bookman Old Style" w:cs="Tahoma"/>
          <w:b/>
          <w:bCs/>
          <w:color w:val="000000" w:themeColor="text1"/>
          <w:szCs w:val="22"/>
          <w:lang w:val="el-GR"/>
        </w:rPr>
        <w:t xml:space="preserve">Σ </w:t>
      </w:r>
      <w:r w:rsidR="00C620DA" w:rsidRPr="00725D1F">
        <w:rPr>
          <w:rFonts w:ascii="Bookman Old Style" w:hAnsi="Bookman Old Style" w:cs="Tahoma"/>
          <w:b/>
          <w:bCs/>
          <w:color w:val="000000" w:themeColor="text1"/>
          <w:szCs w:val="22"/>
          <w:lang w:val="el-GR"/>
        </w:rPr>
        <w:t xml:space="preserve"> ΥΠΗΡΕΣΙΩΝ</w:t>
      </w:r>
      <w:r w:rsidR="00983137" w:rsidRPr="00725D1F">
        <w:rPr>
          <w:rFonts w:ascii="Bookman Old Style" w:hAnsi="Bookman Old Style" w:cs="Tahoma"/>
          <w:b/>
          <w:bCs/>
          <w:color w:val="000000" w:themeColor="text1"/>
          <w:szCs w:val="22"/>
          <w:lang w:val="el-GR"/>
        </w:rPr>
        <w:t xml:space="preserve">    </w:t>
      </w:r>
      <w:r w:rsidR="00C620DA" w:rsidRPr="00725D1F">
        <w:rPr>
          <w:rFonts w:ascii="Bookman Old Style" w:hAnsi="Bookman Old Style" w:cs="Tahoma"/>
          <w:b/>
          <w:bCs/>
          <w:color w:val="000000" w:themeColor="text1"/>
          <w:szCs w:val="22"/>
          <w:lang w:val="el-GR"/>
        </w:rPr>
        <w:t>»</w:t>
      </w:r>
    </w:p>
    <w:p w:rsidR="00983137" w:rsidRPr="00725D1F" w:rsidRDefault="00983137" w:rsidP="00AE1F59">
      <w:pPr>
        <w:tabs>
          <w:tab w:val="clear" w:pos="1134"/>
        </w:tabs>
        <w:spacing w:line="240" w:lineRule="auto"/>
        <w:jc w:val="both"/>
        <w:rPr>
          <w:rFonts w:ascii="Bookman Old Style" w:hAnsi="Bookman Old Style" w:cs="Tahoma"/>
          <w:color w:val="000000" w:themeColor="text1"/>
          <w:szCs w:val="22"/>
          <w:lang w:val="el-GR" w:eastAsia="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α) σ</w:t>
      </w:r>
      <w:r w:rsidR="00A22978" w:rsidRPr="00725D1F">
        <w:rPr>
          <w:rFonts w:ascii="Bookman Old Style" w:hAnsi="Bookman Old Style" w:cs="Tahoma"/>
          <w:color w:val="000000" w:themeColor="text1"/>
          <w:szCs w:val="22"/>
          <w:lang w:val="el-GR"/>
        </w:rPr>
        <w:t>τελέχωσης και λειτουργίας των μηχανημάτων ελέγχου ασφάλειας στους χώρους των Επιβατικών Σταθμών Εξωτερικο</w:t>
      </w:r>
      <w:r w:rsidRPr="00725D1F">
        <w:rPr>
          <w:rFonts w:ascii="Bookman Old Style" w:hAnsi="Bookman Old Style" w:cs="Tahoma"/>
          <w:color w:val="000000" w:themeColor="text1"/>
          <w:szCs w:val="22"/>
          <w:lang w:val="el-GR"/>
        </w:rPr>
        <w:t xml:space="preserve">ύ του Κεντρικού Λιμένα Πειραιά και </w:t>
      </w:r>
    </w:p>
    <w:p w:rsidR="00A22978" w:rsidRPr="00725D1F" w:rsidRDefault="00983137"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β) </w:t>
      </w:r>
      <w:r w:rsidR="00A22978" w:rsidRPr="00725D1F">
        <w:rPr>
          <w:rFonts w:ascii="Bookman Old Style" w:hAnsi="Bookman Old Style" w:cs="Tahoma"/>
          <w:color w:val="000000" w:themeColor="text1"/>
          <w:szCs w:val="22"/>
          <w:lang w:val="el-GR"/>
        </w:rPr>
        <w:t xml:space="preserve">στατικής φύλαξης στο πλαίσιο της λήψης μέτρων ασφάλειας  κατ΄ εφαρμογή του Κώδικα </w:t>
      </w:r>
      <w:r w:rsidR="00A22978" w:rsidRPr="00725D1F">
        <w:rPr>
          <w:rFonts w:ascii="Bookman Old Style" w:hAnsi="Bookman Old Style" w:cs="Tahoma"/>
          <w:color w:val="000000" w:themeColor="text1"/>
          <w:szCs w:val="22"/>
        </w:rPr>
        <w:t>ISPS</w:t>
      </w:r>
      <w:r w:rsidR="00A22978" w:rsidRPr="00725D1F">
        <w:rPr>
          <w:rFonts w:ascii="Bookman Old Style" w:hAnsi="Bookman Old Style" w:cs="Tahoma"/>
          <w:color w:val="000000" w:themeColor="text1"/>
          <w:szCs w:val="22"/>
          <w:lang w:val="el-GR"/>
        </w:rPr>
        <w:t xml:space="preserve"> και μη, στο σύνολο των εγκαταστάσεων  του ΟΛΠ  (λιμενικών και μη)</w:t>
      </w:r>
      <w:r w:rsidR="00CA5124" w:rsidRPr="00725D1F">
        <w:rPr>
          <w:rFonts w:ascii="Bookman Old Style" w:hAnsi="Bookman Old Style" w:cs="Tahoma"/>
          <w:color w:val="000000" w:themeColor="text1"/>
          <w:szCs w:val="22"/>
          <w:lang w:val="el-GR"/>
        </w:rPr>
        <w:t xml:space="preserve"> και </w:t>
      </w:r>
      <w:r w:rsidR="004D41E6" w:rsidRPr="00725D1F">
        <w:rPr>
          <w:rFonts w:ascii="Bookman Old Style" w:hAnsi="Bookman Old Style" w:cs="Tahoma"/>
          <w:color w:val="000000" w:themeColor="text1"/>
          <w:szCs w:val="22"/>
          <w:lang w:val="el-GR"/>
        </w:rPr>
        <w:t xml:space="preserve">εκτέλεσης </w:t>
      </w:r>
      <w:r w:rsidR="00CA5124" w:rsidRPr="00725D1F">
        <w:rPr>
          <w:rFonts w:ascii="Bookman Old Style" w:hAnsi="Bookman Old Style" w:cs="Tahoma"/>
          <w:color w:val="000000" w:themeColor="text1"/>
          <w:szCs w:val="22"/>
          <w:lang w:val="el-GR"/>
        </w:rPr>
        <w:t>περιπολίας στις λιμενικές εγκαταστάσεις</w:t>
      </w:r>
      <w:r w:rsidR="00A31FFE" w:rsidRPr="00725D1F">
        <w:rPr>
          <w:rFonts w:ascii="Bookman Old Style" w:hAnsi="Bookman Old Style" w:cs="Tahoma"/>
          <w:color w:val="000000" w:themeColor="text1"/>
          <w:szCs w:val="22"/>
          <w:lang w:val="el-GR"/>
        </w:rPr>
        <w:t xml:space="preserve"> με όχημα της Ασφάλειας του ΟΛΠ </w:t>
      </w:r>
      <w:r w:rsidR="00641C24" w:rsidRPr="00725D1F">
        <w:rPr>
          <w:rFonts w:ascii="Bookman Old Style" w:hAnsi="Bookman Old Style" w:cs="Tahoma"/>
          <w:color w:val="000000" w:themeColor="text1"/>
          <w:szCs w:val="22"/>
          <w:lang w:val="el-GR"/>
        </w:rPr>
        <w:t>.</w:t>
      </w:r>
    </w:p>
    <w:p w:rsidR="00A31FFE" w:rsidRPr="00725D1F" w:rsidRDefault="00A31FFE" w:rsidP="00AE1F59">
      <w:pPr>
        <w:spacing w:line="360" w:lineRule="auto"/>
        <w:jc w:val="both"/>
        <w:rPr>
          <w:rFonts w:ascii="Bookman Old Style" w:hAnsi="Bookman Old Style" w:cs="Tahoma"/>
          <w:color w:val="000000" w:themeColor="text1"/>
          <w:szCs w:val="22"/>
          <w:lang w:val="el-GR"/>
        </w:rPr>
      </w:pPr>
    </w:p>
    <w:p w:rsidR="00A31FFE" w:rsidRPr="00725D1F" w:rsidRDefault="00A31FFE"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0160D7"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Πειραιάς,</w:t>
      </w:r>
      <w:r w:rsidR="002912D5" w:rsidRPr="00725D1F">
        <w:rPr>
          <w:rFonts w:ascii="Bookman Old Style" w:hAnsi="Bookman Old Style" w:cs="Tahoma"/>
          <w:color w:val="000000" w:themeColor="text1"/>
          <w:szCs w:val="22"/>
          <w:lang w:val="el-GR"/>
        </w:rPr>
        <w:t xml:space="preserve">  </w:t>
      </w:r>
      <w:r w:rsidR="000F617C" w:rsidRPr="00ED218B">
        <w:rPr>
          <w:rFonts w:ascii="Bookman Old Style" w:hAnsi="Bookman Old Style" w:cs="Tahoma"/>
          <w:color w:val="000000" w:themeColor="text1"/>
          <w:szCs w:val="22"/>
          <w:lang w:val="el-GR"/>
        </w:rPr>
        <w:t>11</w:t>
      </w:r>
      <w:r w:rsidR="002912D5" w:rsidRPr="00725D1F">
        <w:rPr>
          <w:rFonts w:ascii="Bookman Old Style" w:hAnsi="Bookman Old Style" w:cs="Tahoma"/>
          <w:color w:val="000000" w:themeColor="text1"/>
          <w:szCs w:val="22"/>
          <w:lang w:val="el-GR"/>
        </w:rPr>
        <w:t>/07/2018</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E76092" w:rsidRPr="00725D1F" w:rsidRDefault="00E76092"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E76092" w:rsidRPr="00725D1F" w:rsidRDefault="00E76092" w:rsidP="00AE1F59">
      <w:pPr>
        <w:spacing w:line="360" w:lineRule="auto"/>
        <w:jc w:val="both"/>
        <w:rPr>
          <w:rFonts w:ascii="Bookman Old Style" w:hAnsi="Bookman Old Style" w:cs="Tahoma"/>
          <w:color w:val="000000" w:themeColor="text1"/>
          <w:szCs w:val="22"/>
          <w:lang w:val="el-GR"/>
        </w:rPr>
      </w:pPr>
    </w:p>
    <w:p w:rsidR="00E76092" w:rsidRPr="00725D1F" w:rsidRDefault="00E76092" w:rsidP="00AE1F59">
      <w:pPr>
        <w:spacing w:line="360" w:lineRule="auto"/>
        <w:jc w:val="both"/>
        <w:rPr>
          <w:rFonts w:ascii="Bookman Old Style" w:hAnsi="Bookman Old Style" w:cs="Tahoma"/>
          <w:color w:val="000000" w:themeColor="text1"/>
          <w:szCs w:val="22"/>
          <w:lang w:val="el-GR"/>
        </w:rPr>
      </w:pPr>
    </w:p>
    <w:p w:rsidR="003F5D11" w:rsidRPr="00725D1F" w:rsidRDefault="003F5D11"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lastRenderedPageBreak/>
        <w:t>ΔΙΑΓΡΑΜΜΑ ΠΕΡΙΕΧΟΜΕΝΩΝ</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Pr="00725D1F">
        <w:rPr>
          <w:rFonts w:ascii="Bookman Old Style" w:hAnsi="Bookman Old Style" w:cs="Tahoma"/>
          <w:color w:val="000000" w:themeColor="text1"/>
          <w:szCs w:val="22"/>
          <w:lang w:val="el-GR"/>
        </w:rPr>
        <w:tab/>
        <w:t>Αναθέτουσα Αρχή - Αντικείμενο του Διαγωνισμού</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r w:rsidRPr="00725D1F">
        <w:rPr>
          <w:rFonts w:ascii="Bookman Old Style" w:hAnsi="Bookman Old Style" w:cs="Tahoma"/>
          <w:color w:val="000000" w:themeColor="text1"/>
          <w:szCs w:val="22"/>
          <w:lang w:val="el-GR"/>
        </w:rPr>
        <w:tab/>
        <w:t>Προθεσμία Παραλαβής Τευχών - Παροχή Διευκρινήσεων</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w:t>
      </w:r>
      <w:r w:rsidRPr="00725D1F">
        <w:rPr>
          <w:rFonts w:ascii="Bookman Old Style" w:hAnsi="Bookman Old Style" w:cs="Tahoma"/>
          <w:color w:val="000000" w:themeColor="text1"/>
          <w:szCs w:val="22"/>
          <w:lang w:val="el-GR"/>
        </w:rPr>
        <w:tab/>
        <w:t>Ορισμοί</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4.</w:t>
      </w:r>
      <w:r w:rsidRPr="00725D1F">
        <w:rPr>
          <w:rFonts w:ascii="Bookman Old Style" w:hAnsi="Bookman Old Style" w:cs="Tahoma"/>
          <w:color w:val="000000" w:themeColor="text1"/>
          <w:szCs w:val="22"/>
          <w:lang w:val="el-GR"/>
        </w:rPr>
        <w:tab/>
        <w:t>Ημερομηνία Διενέργειας του Διαγωνισμού</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w:t>
      </w:r>
      <w:r w:rsidRPr="00725D1F">
        <w:rPr>
          <w:rFonts w:ascii="Bookman Old Style" w:hAnsi="Bookman Old Style" w:cs="Tahoma"/>
          <w:color w:val="000000" w:themeColor="text1"/>
          <w:szCs w:val="22"/>
          <w:lang w:val="el-GR"/>
        </w:rPr>
        <w:tab/>
        <w:t>Υποβολή Προσφορών - Φάκελος Προσφοράς - Χρόνος Ισχύος Προσφορών</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w:t>
      </w:r>
      <w:r w:rsidRPr="00725D1F">
        <w:rPr>
          <w:rFonts w:ascii="Bookman Old Style" w:hAnsi="Bookman Old Style" w:cs="Tahoma"/>
          <w:color w:val="000000" w:themeColor="text1"/>
          <w:szCs w:val="22"/>
          <w:lang w:val="el-GR"/>
        </w:rPr>
        <w:tab/>
        <w:t>Υποφάκελος Δικαιολογητικών Συμμετοχής</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7.</w:t>
      </w:r>
      <w:r w:rsidRPr="00725D1F">
        <w:rPr>
          <w:rFonts w:ascii="Bookman Old Style" w:hAnsi="Bookman Old Style" w:cs="Tahoma"/>
          <w:color w:val="000000" w:themeColor="text1"/>
          <w:szCs w:val="22"/>
          <w:lang w:val="el-GR"/>
        </w:rPr>
        <w:tab/>
        <w:t>Υποφάκελος Εξειδικευμένων Γνώσεων και Αποδεδειγμένης Εμπειρίας</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w:t>
      </w:r>
      <w:r w:rsidRPr="00725D1F">
        <w:rPr>
          <w:rFonts w:ascii="Bookman Old Style" w:hAnsi="Bookman Old Style" w:cs="Tahoma"/>
          <w:color w:val="000000" w:themeColor="text1"/>
          <w:szCs w:val="22"/>
          <w:lang w:val="el-GR"/>
        </w:rPr>
        <w:tab/>
        <w:t>Υποφάκελος Οικονομικής Προσφοράς</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9.</w:t>
      </w:r>
      <w:r w:rsidRPr="00725D1F">
        <w:rPr>
          <w:rFonts w:ascii="Bookman Old Style" w:hAnsi="Bookman Old Style" w:cs="Tahoma"/>
          <w:color w:val="000000" w:themeColor="text1"/>
          <w:szCs w:val="22"/>
          <w:lang w:val="el-GR"/>
        </w:rPr>
        <w:tab/>
        <w:t>Κατακύρωση Διαγωνισμού</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10.</w:t>
      </w:r>
      <w:r w:rsidRPr="00725D1F">
        <w:rPr>
          <w:rFonts w:ascii="Bookman Old Style" w:hAnsi="Bookman Old Style" w:cs="Tahoma"/>
          <w:color w:val="000000" w:themeColor="text1"/>
          <w:szCs w:val="22"/>
          <w:lang w:val="el-GR"/>
        </w:rPr>
        <w:tab/>
        <w:t>Εφαρμοστέο Δίκαιο</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1 - Υπόδειγμα Οικονομικής Προσφοράς</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2 - Εξειδικευμένες Γνώσεις και Εμπειρία - Ειδικοί Όροι</w:t>
      </w:r>
    </w:p>
    <w:p w:rsidR="00CA5124" w:rsidRPr="00725D1F" w:rsidRDefault="00CA5124"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3-Υπόδειγμα Εγγυητικής Συμμετοχής</w:t>
      </w:r>
    </w:p>
    <w:p w:rsidR="00CA5124" w:rsidRPr="00725D1F" w:rsidRDefault="00CA5124"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4-Υπόδειγμα Εγγυητικής Καλής Εκτέλεσης</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F0607C" w:rsidRPr="00725D1F" w:rsidRDefault="00F0607C" w:rsidP="00AE1F59">
      <w:pPr>
        <w:spacing w:line="360" w:lineRule="auto"/>
        <w:jc w:val="both"/>
        <w:rPr>
          <w:rFonts w:ascii="Bookman Old Style" w:hAnsi="Bookman Old Style" w:cs="Tahoma"/>
          <w:color w:val="000000" w:themeColor="text1"/>
          <w:szCs w:val="22"/>
          <w:lang w:val="el-GR"/>
        </w:rPr>
      </w:pPr>
    </w:p>
    <w:p w:rsidR="00F0607C" w:rsidRPr="00725D1F" w:rsidRDefault="00F0607C" w:rsidP="00AE1F59">
      <w:pPr>
        <w:spacing w:line="360" w:lineRule="auto"/>
        <w:jc w:val="both"/>
        <w:rPr>
          <w:rFonts w:ascii="Bookman Old Style" w:hAnsi="Bookman Old Style" w:cs="Tahoma"/>
          <w:color w:val="000000" w:themeColor="text1"/>
          <w:szCs w:val="22"/>
          <w:lang w:val="el-GR"/>
        </w:rPr>
      </w:pPr>
    </w:p>
    <w:p w:rsidR="00F0607C" w:rsidRPr="00725D1F" w:rsidRDefault="00F0607C" w:rsidP="00AE1F59">
      <w:pPr>
        <w:spacing w:line="360" w:lineRule="auto"/>
        <w:jc w:val="both"/>
        <w:rPr>
          <w:rFonts w:ascii="Bookman Old Style" w:hAnsi="Bookman Old Style" w:cs="Tahoma"/>
          <w:color w:val="000000" w:themeColor="text1"/>
          <w:szCs w:val="22"/>
          <w:lang w:val="el-GR"/>
        </w:rPr>
      </w:pPr>
    </w:p>
    <w:p w:rsidR="00F0607C" w:rsidRPr="00725D1F" w:rsidRDefault="00F0607C"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983137" w:rsidRPr="00725D1F" w:rsidRDefault="00983137" w:rsidP="00AE1F59">
      <w:pPr>
        <w:spacing w:line="360" w:lineRule="auto"/>
        <w:jc w:val="both"/>
        <w:rPr>
          <w:rFonts w:ascii="Bookman Old Style" w:hAnsi="Bookman Old Style" w:cs="Tahoma"/>
          <w:color w:val="000000" w:themeColor="text1"/>
          <w:szCs w:val="22"/>
          <w:lang w:val="el-GR"/>
        </w:rPr>
      </w:pPr>
    </w:p>
    <w:p w:rsidR="00F0607C" w:rsidRPr="00725D1F" w:rsidRDefault="00F0607C" w:rsidP="00AE1F59">
      <w:pPr>
        <w:spacing w:line="360" w:lineRule="auto"/>
        <w:jc w:val="both"/>
        <w:rPr>
          <w:rFonts w:ascii="Bookman Old Style" w:hAnsi="Bookman Old Style" w:cs="Tahoma"/>
          <w:color w:val="000000" w:themeColor="text1"/>
          <w:szCs w:val="22"/>
          <w:lang w:val="el-GR"/>
        </w:rPr>
      </w:pPr>
    </w:p>
    <w:p w:rsidR="00FC5830" w:rsidRPr="00725D1F" w:rsidRDefault="00FC5830"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w:t>
      </w:r>
    </w:p>
    <w:p w:rsidR="00983137" w:rsidRPr="00725D1F" w:rsidRDefault="00983137" w:rsidP="00AE1F59">
      <w:pPr>
        <w:spacing w:line="360" w:lineRule="auto"/>
        <w:jc w:val="both"/>
        <w:rPr>
          <w:rFonts w:ascii="Bookman Old Style" w:hAnsi="Bookman Old Style" w:cs="Tahoma"/>
          <w:color w:val="000000" w:themeColor="text1"/>
          <w:szCs w:val="22"/>
        </w:rPr>
      </w:pP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1.</w:t>
      </w:r>
      <w:r w:rsidRPr="00725D1F">
        <w:rPr>
          <w:rFonts w:ascii="Bookman Old Style" w:hAnsi="Bookman Old Style" w:cs="Tahoma"/>
          <w:b/>
          <w:color w:val="000000" w:themeColor="text1"/>
          <w:szCs w:val="22"/>
          <w:lang w:val="el-GR"/>
        </w:rPr>
        <w:tab/>
        <w:t>ΑΝΑΘΕΤΟΥΣΑ ΑΡΧΗ - ΑΝΤΙΚΕΙΜΕΝΟ ΤΟΥ ΔΙΑΓΩΝΙΣΜΟΥ</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1.1.</w:t>
      </w:r>
      <w:r w:rsidRPr="00725D1F">
        <w:rPr>
          <w:rFonts w:ascii="Bookman Old Style" w:hAnsi="Bookman Old Style" w:cs="Tahoma"/>
          <w:color w:val="000000" w:themeColor="text1"/>
          <w:szCs w:val="22"/>
          <w:lang w:val="el-GR"/>
        </w:rPr>
        <w:tab/>
        <w:t xml:space="preserve">Αναθέτουσα Αρχή του Διαγωνισμού είναι η εταιρία Οργανισμός Λιμένος Πειραιώς Α.Ε. (εφεξής: ΟΛΠ ).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Η διεύθυνση στην οποία </w:t>
      </w:r>
      <w:r w:rsidR="00C72CD5" w:rsidRPr="00725D1F">
        <w:rPr>
          <w:rFonts w:ascii="Bookman Old Style" w:hAnsi="Bookman Old Style" w:cs="Tahoma"/>
          <w:color w:val="000000" w:themeColor="text1"/>
          <w:szCs w:val="22"/>
          <w:lang w:val="el-GR"/>
        </w:rPr>
        <w:t>θα κατατεθούν</w:t>
      </w:r>
      <w:r w:rsidRPr="00725D1F">
        <w:rPr>
          <w:rFonts w:ascii="Bookman Old Style" w:hAnsi="Bookman Old Style" w:cs="Tahoma"/>
          <w:color w:val="000000" w:themeColor="text1"/>
          <w:szCs w:val="22"/>
          <w:lang w:val="el-GR"/>
        </w:rPr>
        <w:t xml:space="preserve"> οι προσφορές είναι:</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Οργανισμός Λιμένος Πειραιώς Α.Ε.</w:t>
      </w:r>
    </w:p>
    <w:p w:rsidR="00C72CD5" w:rsidRPr="00725D1F" w:rsidRDefault="00C72CD5"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Τμήμα Προμηθειών και Ασφάλισης </w:t>
      </w:r>
    </w:p>
    <w:p w:rsidR="00A22978" w:rsidRPr="00725D1F" w:rsidRDefault="00E76092"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Δ/νση</w:t>
      </w:r>
      <w:r w:rsidR="004355F6" w:rsidRPr="00725D1F">
        <w:rPr>
          <w:rFonts w:ascii="Bookman Old Style" w:hAnsi="Bookman Old Style" w:cs="Tahoma"/>
          <w:color w:val="000000" w:themeColor="text1"/>
          <w:szCs w:val="22"/>
          <w:lang w:val="el-GR"/>
        </w:rPr>
        <w:t xml:space="preserve"> </w:t>
      </w:r>
      <w:r w:rsidR="00A22978" w:rsidRPr="00725D1F">
        <w:rPr>
          <w:rFonts w:ascii="Bookman Old Style" w:hAnsi="Bookman Old Style" w:cs="Tahoma"/>
          <w:color w:val="000000" w:themeColor="text1"/>
          <w:szCs w:val="22"/>
          <w:lang w:val="el-GR"/>
        </w:rPr>
        <w:t>Ακτή Μιαούλη 10,</w:t>
      </w:r>
    </w:p>
    <w:p w:rsidR="00A22978" w:rsidRPr="00725D1F" w:rsidRDefault="00E76092"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185 38, Πειραιάς</w:t>
      </w:r>
    </w:p>
    <w:p w:rsidR="00F22512" w:rsidRPr="00725D1F" w:rsidRDefault="00F22512"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1.2.</w:t>
      </w:r>
      <w:r w:rsidRPr="00725D1F">
        <w:rPr>
          <w:rFonts w:ascii="Bookman Old Style" w:hAnsi="Bookman Old Style" w:cs="Tahoma"/>
          <w:color w:val="000000" w:themeColor="text1"/>
          <w:szCs w:val="22"/>
          <w:lang w:val="el-GR"/>
        </w:rPr>
        <w:tab/>
        <w:t xml:space="preserve">Αντικείμενο του Διαγωνισμού είναι η σύμβαση παροχής υπηρεσιών: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στελέχωσης και λειτουργίας των μηχανημάτων ελέγχου ασφάλειας επιβατών, πληρωμάτων, χειραποσκευών, αποσκευών, φορτίου και ταχυδρομικού υλικού από τις μαγνητικές πύλες (αψίδες) και τις ακτινοσκοπικές συσκευές ελέγχου αποσκευών και χειραποσκευών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που βρίσκονται στους χώρους των Επιβατικών Σταθμών Εξωτερικού του Κεντρικού Λιμένα Πειραιά.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στατικής φύλαξης στο πλαίσιο της λήψης μέτρων ασφάλειας  κατ΄ εφαρμογή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xml:space="preserve"> και μη </w:t>
      </w:r>
      <w:r w:rsidR="005651D4" w:rsidRPr="00725D1F">
        <w:rPr>
          <w:rFonts w:ascii="Bookman Old Style" w:hAnsi="Bookman Old Style" w:cs="Tahoma"/>
          <w:color w:val="000000" w:themeColor="text1"/>
          <w:szCs w:val="22"/>
          <w:lang w:val="el-GR"/>
        </w:rPr>
        <w:t xml:space="preserve">και εκτέλεση περιπολίας στις λιμενικές εγκαταστάσεις με όχημα της Ασφάλειας του ΟΛΠ , έναντι εκνόμων ενεργειών, </w:t>
      </w:r>
      <w:r w:rsidRPr="00725D1F">
        <w:rPr>
          <w:rFonts w:ascii="Bookman Old Style" w:hAnsi="Bookman Old Style" w:cs="Tahoma"/>
          <w:color w:val="000000" w:themeColor="text1"/>
          <w:szCs w:val="22"/>
          <w:lang w:val="el-GR"/>
        </w:rPr>
        <w:t>στο σύνολο των εγκαταστάσεων  του ΟΛΠ  (λιμενικών και μη</w:t>
      </w:r>
      <w:r w:rsidR="00A31FFE" w:rsidRPr="00725D1F">
        <w:rPr>
          <w:rFonts w:ascii="Bookman Old Style" w:hAnsi="Bookman Old Style" w:cs="Tahoma"/>
          <w:color w:val="000000" w:themeColor="text1"/>
          <w:szCs w:val="22"/>
          <w:lang w:val="el-GR"/>
        </w:rPr>
        <w:t>).</w:t>
      </w:r>
    </w:p>
    <w:p w:rsidR="00A31FFE" w:rsidRPr="00725D1F" w:rsidRDefault="00A31FFE" w:rsidP="00AE1F59">
      <w:pPr>
        <w:spacing w:line="360" w:lineRule="auto"/>
        <w:jc w:val="both"/>
        <w:rPr>
          <w:rFonts w:ascii="Bookman Old Style" w:hAnsi="Bookman Old Style" w:cs="Tahoma"/>
          <w:color w:val="000000" w:themeColor="text1"/>
          <w:szCs w:val="22"/>
          <w:lang w:val="el-GR"/>
        </w:rPr>
      </w:pPr>
    </w:p>
    <w:p w:rsidR="00A31FFE" w:rsidRPr="00725D1F" w:rsidRDefault="00A31FF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1.3. </w:t>
      </w:r>
      <w:r w:rsidRPr="00725D1F">
        <w:rPr>
          <w:rFonts w:ascii="Bookman Old Style" w:hAnsi="Bookman Old Style" w:cs="Tahoma"/>
          <w:color w:val="000000" w:themeColor="text1"/>
          <w:szCs w:val="22"/>
          <w:lang w:val="el-GR"/>
        </w:rPr>
        <w:tab/>
        <w:t>Ο διαγωνισμός θα διενεργηθεί σύμφωνα με τον Κανονισμό Ανάθεσης Έργων, Υπηρεσιών και Προμηθειών του Οργανισμού Λιμένος Πειραιώς , όπως εγκρίθηκε με την αρ. 18/27-10-2016  απόφαση του Διοικητικού Συμβουλίου του ΟΛΠ</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C1650D" w:rsidRPr="00725D1F" w:rsidRDefault="00C1650D"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00A31FFE" w:rsidRPr="00725D1F">
        <w:rPr>
          <w:rFonts w:ascii="Bookman Old Style" w:hAnsi="Bookman Old Style" w:cs="Tahoma"/>
          <w:color w:val="000000" w:themeColor="text1"/>
          <w:szCs w:val="22"/>
          <w:lang w:val="el-GR"/>
        </w:rPr>
        <w:t>4</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 xml:space="preserve">Οι Ενδιαφερόμενοι θα πρέπει να παράσχουν το σύνολο των ως ανωτέρω περιγραφόμενων υπηρεσιών, αλλιώς η προσφορά τους θα απορριφθεί ως απαράδεκτη.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Κριτήριο κατακύρωσης θα είναι </w:t>
      </w:r>
      <w:r w:rsidR="00DF10B3" w:rsidRPr="00725D1F">
        <w:rPr>
          <w:rFonts w:ascii="Bookman Old Style" w:hAnsi="Bookman Old Style" w:cs="Tahoma"/>
          <w:color w:val="000000" w:themeColor="text1"/>
          <w:szCs w:val="22"/>
          <w:lang w:val="el-GR"/>
        </w:rPr>
        <w:t>η χαμηλότερη τιμή επί του συνόλου της προσφοράς.</w:t>
      </w:r>
    </w:p>
    <w:p w:rsidR="006434E5" w:rsidRPr="00725D1F" w:rsidRDefault="006434E5" w:rsidP="00AE1F59">
      <w:pPr>
        <w:spacing w:line="360" w:lineRule="auto"/>
        <w:jc w:val="both"/>
        <w:rPr>
          <w:rFonts w:ascii="Bookman Old Style" w:hAnsi="Bookman Old Style" w:cs="Tahoma"/>
          <w:color w:val="000000" w:themeColor="text1"/>
          <w:szCs w:val="22"/>
          <w:lang w:val="el-GR"/>
        </w:rPr>
      </w:pPr>
    </w:p>
    <w:p w:rsidR="006434E5" w:rsidRPr="00725D1F" w:rsidRDefault="006434E5" w:rsidP="00AE1F59">
      <w:pPr>
        <w:pStyle w:val="StyleTimesNewRoman12ptLinespacingsingle"/>
        <w:tabs>
          <w:tab w:val="left" w:pos="270"/>
        </w:tabs>
        <w:spacing w:before="120" w:after="0" w:line="360" w:lineRule="auto"/>
        <w:rPr>
          <w:rFonts w:ascii="Bookman Old Style" w:hAnsi="Bookman Old Style" w:cs="Tahoma"/>
          <w:color w:val="000000" w:themeColor="text1"/>
          <w:szCs w:val="22"/>
        </w:rPr>
      </w:pPr>
      <w:r w:rsidRPr="00725D1F">
        <w:rPr>
          <w:rFonts w:ascii="Bookman Old Style" w:hAnsi="Bookman Old Style" w:cs="Tahoma"/>
          <w:color w:val="000000" w:themeColor="text1"/>
          <w:szCs w:val="22"/>
        </w:rPr>
        <w:t>1.</w:t>
      </w:r>
      <w:r w:rsidR="00A31FFE" w:rsidRPr="00725D1F">
        <w:rPr>
          <w:rFonts w:ascii="Bookman Old Style" w:hAnsi="Bookman Old Style" w:cs="Tahoma"/>
          <w:color w:val="000000" w:themeColor="text1"/>
          <w:szCs w:val="22"/>
        </w:rPr>
        <w:t>5.</w:t>
      </w:r>
      <w:r w:rsidR="00A31FFE" w:rsidRPr="00725D1F">
        <w:rPr>
          <w:rFonts w:ascii="Bookman Old Style" w:hAnsi="Bookman Old Style" w:cs="Tahoma"/>
          <w:color w:val="000000" w:themeColor="text1"/>
          <w:szCs w:val="22"/>
        </w:rPr>
        <w:tab/>
        <w:t xml:space="preserve"> </w:t>
      </w:r>
      <w:r w:rsidRPr="00725D1F">
        <w:rPr>
          <w:rFonts w:ascii="Bookman Old Style" w:hAnsi="Bookman Old Style" w:cs="Tahoma"/>
          <w:color w:val="000000" w:themeColor="text1"/>
          <w:szCs w:val="22"/>
        </w:rPr>
        <w:t xml:space="preserve">      Δικαίωμα συμμετοχής στο Διαγωνισμό έχουν νομικά πρόσωπα ή συμπράξεις ή ενώσεις ή κοινοπραξίες αυτών που :</w:t>
      </w:r>
    </w:p>
    <w:p w:rsidR="006434E5" w:rsidRPr="00725D1F" w:rsidRDefault="006434E5" w:rsidP="00AE1F59">
      <w:pPr>
        <w:widowControl w:val="0"/>
        <w:tabs>
          <w:tab w:val="left" w:pos="270"/>
        </w:tabs>
        <w:spacing w:before="120"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α) κατέχουν την ειδική άδεια λειτουργίας </w:t>
      </w:r>
      <w:r w:rsidR="00A31FFE" w:rsidRPr="00725D1F">
        <w:rPr>
          <w:rFonts w:ascii="Bookman Old Style" w:hAnsi="Bookman Old Style" w:cs="Tahoma"/>
          <w:color w:val="000000" w:themeColor="text1"/>
          <w:szCs w:val="22"/>
          <w:lang w:val="el-GR"/>
        </w:rPr>
        <w:t xml:space="preserve">του άρθρου 2 </w:t>
      </w:r>
      <w:r w:rsidRPr="00725D1F">
        <w:rPr>
          <w:rFonts w:ascii="Bookman Old Style" w:hAnsi="Bookman Old Style" w:cs="Tahoma"/>
          <w:color w:val="000000" w:themeColor="text1"/>
          <w:szCs w:val="22"/>
          <w:lang w:val="el-GR"/>
        </w:rPr>
        <w:t>του Ν.2518/1997 όπως ισχύει  ,</w:t>
      </w:r>
    </w:p>
    <w:p w:rsidR="00916B97" w:rsidRPr="00725D1F" w:rsidRDefault="00A31FFE" w:rsidP="00AE1F59">
      <w:pPr>
        <w:widowControl w:val="0"/>
        <w:tabs>
          <w:tab w:val="left" w:pos="270"/>
        </w:tabs>
        <w:spacing w:before="120" w:after="120"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β) απασχολούν προσωπικό που κατέχει </w:t>
      </w:r>
      <w:r w:rsidR="00916B97" w:rsidRPr="00725D1F">
        <w:rPr>
          <w:rFonts w:ascii="Bookman Old Style" w:hAnsi="Bookman Old Style" w:cs="Tahoma"/>
          <w:color w:val="000000" w:themeColor="text1"/>
          <w:szCs w:val="22"/>
          <w:lang w:val="el-GR"/>
        </w:rPr>
        <w:t>άδεια εργασίας Α΄ Κατηγορίας του άρθρου 3 του Ν. 2518/97 όπως ισχύει,</w:t>
      </w:r>
    </w:p>
    <w:p w:rsidR="006F5754" w:rsidRPr="00725D1F" w:rsidRDefault="00916B97" w:rsidP="00AE1F59">
      <w:pPr>
        <w:widowControl w:val="0"/>
        <w:tabs>
          <w:tab w:val="left" w:pos="270"/>
        </w:tabs>
        <w:spacing w:before="120" w:after="120"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γ) </w:t>
      </w:r>
      <w:r w:rsidR="006434E5" w:rsidRPr="00725D1F">
        <w:rPr>
          <w:rFonts w:ascii="Bookman Old Style" w:hAnsi="Bookman Old Style" w:cs="Tahoma"/>
          <w:color w:val="000000" w:themeColor="text1"/>
          <w:szCs w:val="22"/>
          <w:lang w:val="el-GR"/>
        </w:rPr>
        <w:t xml:space="preserve">διαθέτουν την απαιτούμενη εμπειρία η οποία θα πρέπει να </w:t>
      </w:r>
      <w:r w:rsidRPr="00725D1F">
        <w:rPr>
          <w:rFonts w:ascii="Bookman Old Style" w:hAnsi="Bookman Old Style" w:cs="Tahoma"/>
          <w:color w:val="000000" w:themeColor="text1"/>
          <w:szCs w:val="22"/>
          <w:lang w:val="el-GR"/>
        </w:rPr>
        <w:t xml:space="preserve">αποδεικνύεται </w:t>
      </w:r>
      <w:r w:rsidR="006434E5" w:rsidRPr="00725D1F">
        <w:rPr>
          <w:rFonts w:ascii="Bookman Old Style" w:hAnsi="Bookman Old Style" w:cs="Tahoma"/>
          <w:color w:val="000000" w:themeColor="text1"/>
          <w:szCs w:val="22"/>
          <w:lang w:val="el-GR"/>
        </w:rPr>
        <w:t>με πιστοποιητικά αρμόδιων Αρχών ή αντίγραφα συμβάσεων παρόμοιων υπηρεσιών</w:t>
      </w:r>
      <w:r w:rsidRPr="00725D1F">
        <w:rPr>
          <w:rFonts w:ascii="Bookman Old Style" w:hAnsi="Bookman Old Style" w:cs="Tahoma"/>
          <w:color w:val="000000" w:themeColor="text1"/>
          <w:szCs w:val="22"/>
          <w:lang w:val="el-GR"/>
        </w:rPr>
        <w:t>,</w:t>
      </w:r>
      <w:r w:rsidR="006434E5" w:rsidRPr="00725D1F">
        <w:rPr>
          <w:rFonts w:ascii="Bookman Old Style" w:hAnsi="Bookman Old Style" w:cs="Tahoma"/>
          <w:color w:val="000000" w:themeColor="text1"/>
          <w:szCs w:val="22"/>
          <w:lang w:val="el-GR"/>
        </w:rPr>
        <w:t xml:space="preserve"> όπως προδιαγράφεται κατωτέρω</w:t>
      </w:r>
      <w:r w:rsidR="006F5754" w:rsidRPr="00725D1F">
        <w:rPr>
          <w:rFonts w:ascii="Bookman Old Style" w:hAnsi="Bookman Old Style" w:cs="Tahoma"/>
          <w:color w:val="000000" w:themeColor="text1"/>
          <w:szCs w:val="22"/>
          <w:lang w:val="el-GR"/>
        </w:rPr>
        <w:t xml:space="preserve"> και </w:t>
      </w:r>
    </w:p>
    <w:p w:rsidR="006434E5" w:rsidRPr="00725D1F" w:rsidRDefault="00916B97" w:rsidP="00AE1F59">
      <w:pPr>
        <w:widowControl w:val="0"/>
        <w:tabs>
          <w:tab w:val="left" w:pos="270"/>
        </w:tabs>
        <w:spacing w:before="120" w:after="120"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δ</w:t>
      </w:r>
      <w:r w:rsidR="006F5754" w:rsidRPr="00725D1F">
        <w:rPr>
          <w:rFonts w:ascii="Bookman Old Style" w:hAnsi="Bookman Old Style" w:cs="Tahoma"/>
          <w:color w:val="000000" w:themeColor="text1"/>
          <w:szCs w:val="22"/>
          <w:lang w:val="el-GR"/>
        </w:rPr>
        <w:t>) διαθέτ</w:t>
      </w:r>
      <w:r w:rsidR="00552247" w:rsidRPr="00725D1F">
        <w:rPr>
          <w:rFonts w:ascii="Bookman Old Style" w:hAnsi="Bookman Old Style" w:cs="Tahoma"/>
          <w:color w:val="000000" w:themeColor="text1"/>
          <w:szCs w:val="22"/>
          <w:lang w:val="el-GR"/>
        </w:rPr>
        <w:t>ουν φορολογική και ασφαλιστική ενημερότητα</w:t>
      </w:r>
      <w:r w:rsidR="006434E5" w:rsidRPr="00725D1F">
        <w:rPr>
          <w:rFonts w:ascii="Bookman Old Style" w:hAnsi="Bookman Old Style" w:cs="Tahoma"/>
          <w:color w:val="000000" w:themeColor="text1"/>
          <w:szCs w:val="22"/>
          <w:lang w:val="el-GR"/>
        </w:rPr>
        <w:t>.</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552247" w:rsidRPr="00725D1F" w:rsidRDefault="00552247"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00916B97" w:rsidRPr="00725D1F">
        <w:rPr>
          <w:rFonts w:ascii="Bookman Old Style" w:hAnsi="Bookman Old Style" w:cs="Tahoma"/>
          <w:color w:val="000000" w:themeColor="text1"/>
          <w:szCs w:val="22"/>
          <w:lang w:val="el-GR"/>
        </w:rPr>
        <w:t>6</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Για την υπογραφή της σύμβασης απαιτείται η παροχή εγγύησης καλής εκτέλεσης αορίστου χρόνου (σύμφωνα με το υπόδειγμα του παραρτήματος 4), που ανέρχεται σε ποσοστό 5% (υπολογιζόμενο χωρίς ΦΠΑ) επί του </w:t>
      </w:r>
      <w:r w:rsidR="00916B97" w:rsidRPr="00725D1F">
        <w:rPr>
          <w:rFonts w:ascii="Bookman Old Style" w:hAnsi="Bookman Old Style" w:cs="Tahoma"/>
          <w:color w:val="000000" w:themeColor="text1"/>
          <w:szCs w:val="22"/>
          <w:lang w:val="el-GR"/>
        </w:rPr>
        <w:t xml:space="preserve">συμβατικού </w:t>
      </w:r>
      <w:r w:rsidRPr="00725D1F">
        <w:rPr>
          <w:rFonts w:ascii="Bookman Old Style" w:hAnsi="Bookman Old Style" w:cs="Tahoma"/>
          <w:color w:val="000000" w:themeColor="text1"/>
          <w:szCs w:val="22"/>
          <w:lang w:val="el-GR"/>
        </w:rPr>
        <w:t xml:space="preserve">ποσού της </w:t>
      </w:r>
      <w:r w:rsidR="00916B97" w:rsidRPr="00725D1F">
        <w:rPr>
          <w:rFonts w:ascii="Bookman Old Style" w:hAnsi="Bookman Old Style" w:cs="Tahoma"/>
          <w:color w:val="000000" w:themeColor="text1"/>
          <w:szCs w:val="22"/>
          <w:lang w:val="el-GR"/>
        </w:rPr>
        <w:t>κατακυρωτικής απόφασης</w:t>
      </w:r>
      <w:r w:rsidRPr="00725D1F">
        <w:rPr>
          <w:rFonts w:ascii="Bookman Old Style" w:hAnsi="Bookman Old Style" w:cs="Tahoma"/>
          <w:color w:val="000000" w:themeColor="text1"/>
          <w:szCs w:val="22"/>
          <w:lang w:val="el-GR"/>
        </w:rPr>
        <w:t xml:space="preserve">. Σε περίπτωση αναδόχου κοινοπραξίας, οι εγγυήσεις καλής εκτέλεσης είναι πάντοτε κοινές υπέρ όλων των μελών </w:t>
      </w:r>
      <w:r w:rsidR="0098456E" w:rsidRPr="00725D1F">
        <w:rPr>
          <w:rFonts w:ascii="Bookman Old Style" w:hAnsi="Bookman Old Style" w:cs="Tahoma"/>
          <w:color w:val="000000" w:themeColor="text1"/>
          <w:szCs w:val="22"/>
          <w:lang w:val="el-GR"/>
        </w:rPr>
        <w:t>της.</w:t>
      </w:r>
    </w:p>
    <w:p w:rsidR="00916B97" w:rsidRPr="00725D1F" w:rsidRDefault="00916B97" w:rsidP="00AE1F59">
      <w:pPr>
        <w:spacing w:line="360" w:lineRule="auto"/>
        <w:jc w:val="both"/>
        <w:rPr>
          <w:rFonts w:ascii="Bookman Old Style" w:hAnsi="Bookman Old Style" w:cs="Tahoma"/>
          <w:color w:val="000000" w:themeColor="text1"/>
          <w:szCs w:val="22"/>
          <w:lang w:val="el-GR"/>
        </w:rPr>
      </w:pPr>
    </w:p>
    <w:p w:rsidR="006F7FBA" w:rsidRPr="00725D1F" w:rsidRDefault="0098456E" w:rsidP="005C504D">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00916B97" w:rsidRPr="00725D1F">
        <w:rPr>
          <w:rFonts w:ascii="Bookman Old Style" w:hAnsi="Bookman Old Style" w:cs="Tahoma"/>
          <w:color w:val="000000" w:themeColor="text1"/>
          <w:szCs w:val="22"/>
          <w:lang w:val="el-GR"/>
        </w:rPr>
        <w:t>7</w:t>
      </w:r>
      <w:r w:rsidRPr="00725D1F">
        <w:rPr>
          <w:rFonts w:ascii="Bookman Old Style" w:hAnsi="Bookman Old Style" w:cs="Tahoma"/>
          <w:color w:val="000000" w:themeColor="text1"/>
          <w:szCs w:val="22"/>
          <w:lang w:val="el-GR"/>
        </w:rPr>
        <w:t>.</w:t>
      </w:r>
      <w:r w:rsidR="00916B97"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 xml:space="preserve"> Η διάρκεια της σύμβασης ορίζεται σε </w:t>
      </w:r>
      <w:r w:rsidR="00C50615" w:rsidRPr="00725D1F">
        <w:rPr>
          <w:rFonts w:ascii="Bookman Old Style" w:hAnsi="Bookman Old Style" w:cs="Tahoma"/>
          <w:color w:val="000000" w:themeColor="text1"/>
          <w:szCs w:val="22"/>
          <w:lang w:val="el-GR"/>
        </w:rPr>
        <w:t>ένα (1) έτος</w:t>
      </w:r>
      <w:r w:rsidR="00393384"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 από την ημερομηνία υπογραφής του πρωτοκόλλου εγκατάστασης της αναδόχου εταιρείας, με </w:t>
      </w:r>
      <w:r w:rsidR="00A8489F" w:rsidRPr="00725D1F">
        <w:rPr>
          <w:rFonts w:ascii="Bookman Old Style" w:hAnsi="Bookman Old Style" w:cs="Tahoma"/>
          <w:color w:val="000000" w:themeColor="text1"/>
          <w:szCs w:val="22"/>
          <w:lang w:val="el-GR"/>
        </w:rPr>
        <w:t>δικαίωμα του ΟΛΠ για δύο ετήσιες</w:t>
      </w:r>
      <w:r w:rsidR="004D43E2" w:rsidRPr="00725D1F">
        <w:rPr>
          <w:rFonts w:ascii="Bookman Old Style" w:hAnsi="Bookman Old Style" w:cs="Tahoma"/>
          <w:color w:val="000000" w:themeColor="text1"/>
          <w:szCs w:val="22"/>
          <w:lang w:val="el-GR"/>
        </w:rPr>
        <w:t xml:space="preserve"> ή τ</w:t>
      </w:r>
      <w:r w:rsidR="00A8489F" w:rsidRPr="00725D1F">
        <w:rPr>
          <w:rFonts w:ascii="Bookman Old Style" w:hAnsi="Bookman Old Style" w:cs="Tahoma"/>
          <w:color w:val="000000" w:themeColor="text1"/>
          <w:szCs w:val="22"/>
          <w:lang w:val="el-GR"/>
        </w:rPr>
        <w:t>έσσερις  (4) εξαμηνιαίες</w:t>
      </w:r>
      <w:r w:rsidR="00216DED" w:rsidRPr="00725D1F">
        <w:rPr>
          <w:rFonts w:ascii="Bookman Old Style" w:hAnsi="Bookman Old Style" w:cs="Tahoma"/>
          <w:color w:val="000000" w:themeColor="text1"/>
          <w:szCs w:val="22"/>
          <w:lang w:val="el-GR"/>
        </w:rPr>
        <w:t xml:space="preserve"> </w:t>
      </w:r>
      <w:r w:rsidR="00A8489F" w:rsidRPr="00725D1F">
        <w:rPr>
          <w:rFonts w:ascii="Bookman Old Style" w:hAnsi="Bookman Old Style" w:cs="Tahoma"/>
          <w:color w:val="000000" w:themeColor="text1"/>
          <w:szCs w:val="22"/>
          <w:lang w:val="el-GR"/>
        </w:rPr>
        <w:t>παρατάσεις</w:t>
      </w:r>
      <w:r w:rsidR="00C50615" w:rsidRPr="00725D1F">
        <w:rPr>
          <w:rFonts w:ascii="Bookman Old Style" w:hAnsi="Bookman Old Style" w:cs="Tahoma"/>
          <w:color w:val="000000" w:themeColor="text1"/>
          <w:szCs w:val="22"/>
          <w:lang w:val="el-GR"/>
        </w:rPr>
        <w:t xml:space="preserve"> </w:t>
      </w:r>
      <w:r w:rsidR="005C504D" w:rsidRPr="00725D1F">
        <w:rPr>
          <w:rFonts w:ascii="Bookman Old Style" w:hAnsi="Bookman Old Style" w:cs="Tahoma"/>
          <w:color w:val="000000" w:themeColor="text1"/>
          <w:szCs w:val="22"/>
          <w:lang w:val="el-GR"/>
        </w:rPr>
        <w:t xml:space="preserve">της, κατόπιν </w:t>
      </w:r>
      <w:r w:rsidR="006F7FBA" w:rsidRPr="00725D1F">
        <w:rPr>
          <w:rFonts w:ascii="Bookman Old Style" w:hAnsi="Bookman Old Style" w:cs="Tahoma"/>
          <w:color w:val="000000" w:themeColor="text1"/>
          <w:szCs w:val="22"/>
          <w:lang w:val="el-GR"/>
        </w:rPr>
        <w:t>αξιολόγησης των παρεχόμενων υπηρεσιών.</w:t>
      </w:r>
    </w:p>
    <w:p w:rsidR="00A54BAF" w:rsidRPr="00725D1F" w:rsidRDefault="006F7FBA" w:rsidP="005C504D">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 αξιολόγηση θα γίνει από τους Προϊσταμένους των Τμημ</w:t>
      </w:r>
      <w:r w:rsidR="00930B49" w:rsidRPr="00725D1F">
        <w:rPr>
          <w:rFonts w:ascii="Bookman Old Style" w:hAnsi="Bookman Old Style" w:cs="Tahoma"/>
          <w:color w:val="000000" w:themeColor="text1"/>
          <w:szCs w:val="22"/>
          <w:lang w:val="el-GR"/>
        </w:rPr>
        <w:t xml:space="preserve">άτων </w:t>
      </w:r>
      <w:r w:rsidR="00A54BAF" w:rsidRPr="00725D1F">
        <w:rPr>
          <w:rFonts w:ascii="Bookman Old Style" w:hAnsi="Bookman Old Style" w:cs="Tahoma"/>
          <w:color w:val="000000" w:themeColor="text1"/>
          <w:szCs w:val="22"/>
          <w:lang w:val="el-GR"/>
        </w:rPr>
        <w:t>:</w:t>
      </w:r>
    </w:p>
    <w:p w:rsidR="00A54BAF" w:rsidRPr="00725D1F" w:rsidRDefault="00A54BAF" w:rsidP="005C504D">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α. </w:t>
      </w:r>
      <w:r w:rsidR="00930B49" w:rsidRPr="00725D1F">
        <w:rPr>
          <w:rFonts w:ascii="Bookman Old Style" w:hAnsi="Bookman Old Style" w:cs="Tahoma"/>
          <w:color w:val="000000" w:themeColor="text1"/>
          <w:szCs w:val="22"/>
          <w:lang w:val="el-GR"/>
        </w:rPr>
        <w:t xml:space="preserve">Ασφάλειας  Λιμένος </w:t>
      </w:r>
      <w:r w:rsidRPr="00725D1F">
        <w:rPr>
          <w:rFonts w:ascii="Bookman Old Style" w:hAnsi="Bookman Old Style" w:cs="Tahoma"/>
          <w:color w:val="000000" w:themeColor="text1"/>
          <w:szCs w:val="22"/>
          <w:lang w:val="el-GR"/>
        </w:rPr>
        <w:t>και Προστασίας Περιβάλλοντος και</w:t>
      </w:r>
    </w:p>
    <w:p w:rsidR="00A54BAF" w:rsidRPr="00725D1F" w:rsidRDefault="00A54BAF" w:rsidP="005C504D">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β.</w:t>
      </w:r>
      <w:r w:rsidR="00930B49" w:rsidRPr="00725D1F">
        <w:rPr>
          <w:rFonts w:ascii="Bookman Old Style" w:hAnsi="Bookman Old Style" w:cs="Tahoma"/>
          <w:color w:val="000000" w:themeColor="text1"/>
          <w:szCs w:val="22"/>
          <w:lang w:val="el-GR"/>
        </w:rPr>
        <w:t xml:space="preserve"> Κρουαζιέρας και Ακτοπλοϊας </w:t>
      </w:r>
    </w:p>
    <w:p w:rsidR="006F7FBA" w:rsidRPr="00725D1F" w:rsidRDefault="00930B49" w:rsidP="005C504D">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και θα αφορά: </w:t>
      </w:r>
    </w:p>
    <w:p w:rsidR="006F7FBA" w:rsidRPr="00725D1F" w:rsidRDefault="0098456E" w:rsidP="006F7FBA">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006F7FBA" w:rsidRPr="00725D1F">
        <w:rPr>
          <w:rFonts w:ascii="Bookman Old Style" w:hAnsi="Bookman Old Style" w:cs="Tahoma"/>
          <w:color w:val="000000" w:themeColor="text1"/>
          <w:szCs w:val="22"/>
          <w:lang w:val="el-GR"/>
        </w:rPr>
        <w:t>-</w:t>
      </w:r>
      <w:r w:rsidR="006F7FBA" w:rsidRPr="00725D1F">
        <w:rPr>
          <w:rFonts w:ascii="Bookman Old Style" w:hAnsi="Bookman Old Style" w:cs="Tahoma"/>
          <w:color w:val="000000" w:themeColor="text1"/>
          <w:szCs w:val="22"/>
          <w:lang w:val="el-GR"/>
        </w:rPr>
        <w:tab/>
      </w:r>
      <w:r w:rsidR="00930B49" w:rsidRPr="00725D1F">
        <w:rPr>
          <w:rFonts w:ascii="Bookman Old Style" w:hAnsi="Bookman Old Style" w:cs="Tahoma"/>
          <w:color w:val="000000" w:themeColor="text1"/>
          <w:szCs w:val="22"/>
          <w:lang w:val="el-GR"/>
        </w:rPr>
        <w:t>Την έ</w:t>
      </w:r>
      <w:r w:rsidR="006F7FBA" w:rsidRPr="00725D1F">
        <w:rPr>
          <w:rFonts w:ascii="Bookman Old Style" w:hAnsi="Bookman Old Style" w:cs="Tahoma"/>
          <w:color w:val="000000" w:themeColor="text1"/>
          <w:szCs w:val="22"/>
          <w:lang w:val="el-GR"/>
        </w:rPr>
        <w:t>γκαιρη στελέχωση τω</w:t>
      </w:r>
      <w:r w:rsidR="00930B49" w:rsidRPr="00725D1F">
        <w:rPr>
          <w:rFonts w:ascii="Bookman Old Style" w:hAnsi="Bookman Old Style" w:cs="Tahoma"/>
          <w:color w:val="000000" w:themeColor="text1"/>
          <w:szCs w:val="22"/>
          <w:lang w:val="el-GR"/>
        </w:rPr>
        <w:t>ν σημείων φύλαξης και ελέγχου</w:t>
      </w:r>
    </w:p>
    <w:p w:rsidR="00930B49" w:rsidRPr="00725D1F" w:rsidRDefault="006F7FBA" w:rsidP="006F7FBA">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00930B49" w:rsidRPr="00725D1F">
        <w:rPr>
          <w:rFonts w:ascii="Bookman Old Style" w:hAnsi="Bookman Old Style" w:cs="Tahoma"/>
          <w:color w:val="000000" w:themeColor="text1"/>
          <w:szCs w:val="22"/>
          <w:lang w:val="el-GR"/>
        </w:rPr>
        <w:t>Την α</w:t>
      </w:r>
      <w:r w:rsidRPr="00725D1F">
        <w:rPr>
          <w:rFonts w:ascii="Bookman Old Style" w:hAnsi="Bookman Old Style" w:cs="Tahoma"/>
          <w:color w:val="000000" w:themeColor="text1"/>
          <w:szCs w:val="22"/>
          <w:lang w:val="el-GR"/>
        </w:rPr>
        <w:t xml:space="preserve">ποτελεσματική </w:t>
      </w:r>
      <w:r w:rsidR="00930B49" w:rsidRPr="00725D1F">
        <w:rPr>
          <w:rFonts w:ascii="Bookman Old Style" w:hAnsi="Bookman Old Style" w:cs="Tahoma"/>
          <w:color w:val="000000" w:themeColor="text1"/>
          <w:szCs w:val="22"/>
          <w:lang w:val="el-GR"/>
        </w:rPr>
        <w:t xml:space="preserve">ή μη </w:t>
      </w:r>
      <w:r w:rsidRPr="00725D1F">
        <w:rPr>
          <w:rFonts w:ascii="Bookman Old Style" w:hAnsi="Bookman Old Style" w:cs="Tahoma"/>
          <w:color w:val="000000" w:themeColor="text1"/>
          <w:szCs w:val="22"/>
          <w:lang w:val="el-GR"/>
        </w:rPr>
        <w:t xml:space="preserve">κάλυψη των </w:t>
      </w:r>
      <w:r w:rsidR="00930B49" w:rsidRPr="00725D1F">
        <w:rPr>
          <w:rFonts w:ascii="Bookman Old Style" w:hAnsi="Bookman Old Style" w:cs="Tahoma"/>
          <w:color w:val="000000" w:themeColor="text1"/>
          <w:szCs w:val="22"/>
          <w:lang w:val="el-GR"/>
        </w:rPr>
        <w:t xml:space="preserve">εκτάκτων </w:t>
      </w:r>
      <w:r w:rsidRPr="00725D1F">
        <w:rPr>
          <w:rFonts w:ascii="Bookman Old Style" w:hAnsi="Bookman Old Style" w:cs="Tahoma"/>
          <w:color w:val="000000" w:themeColor="text1"/>
          <w:szCs w:val="22"/>
          <w:lang w:val="el-GR"/>
        </w:rPr>
        <w:t xml:space="preserve">αναγκών  </w:t>
      </w:r>
    </w:p>
    <w:p w:rsidR="008C727E" w:rsidRPr="00725D1F" w:rsidRDefault="008C727E" w:rsidP="008C727E">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Την ποιότητα των παρεχόμενων υπηρεσιών και  </w:t>
      </w:r>
    </w:p>
    <w:p w:rsidR="006F7FBA" w:rsidRPr="00725D1F" w:rsidRDefault="006F7FBA" w:rsidP="006F7FBA">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00930B49" w:rsidRPr="00725D1F">
        <w:rPr>
          <w:rFonts w:ascii="Bookman Old Style" w:hAnsi="Bookman Old Style" w:cs="Tahoma"/>
          <w:color w:val="000000" w:themeColor="text1"/>
          <w:szCs w:val="22"/>
          <w:lang w:val="el-GR"/>
        </w:rPr>
        <w:t>Τη σ</w:t>
      </w:r>
      <w:r w:rsidRPr="00725D1F">
        <w:rPr>
          <w:rFonts w:ascii="Bookman Old Style" w:hAnsi="Bookman Old Style" w:cs="Tahoma"/>
          <w:color w:val="000000" w:themeColor="text1"/>
          <w:szCs w:val="22"/>
          <w:lang w:val="el-GR"/>
        </w:rPr>
        <w:t>υνεργασία</w:t>
      </w:r>
      <w:r w:rsidR="00930B49" w:rsidRPr="00725D1F">
        <w:rPr>
          <w:rFonts w:ascii="Bookman Old Style" w:hAnsi="Bookman Old Style" w:cs="Tahoma"/>
          <w:color w:val="000000" w:themeColor="text1"/>
          <w:szCs w:val="22"/>
          <w:lang w:val="el-GR"/>
        </w:rPr>
        <w:t xml:space="preserve"> του Αναδόχου </w:t>
      </w:r>
      <w:r w:rsidR="00A8489F" w:rsidRPr="00725D1F">
        <w:rPr>
          <w:rFonts w:ascii="Bookman Old Style" w:hAnsi="Bookman Old Style" w:cs="Tahoma"/>
          <w:color w:val="000000" w:themeColor="text1"/>
          <w:szCs w:val="22"/>
          <w:lang w:val="el-GR"/>
        </w:rPr>
        <w:t xml:space="preserve">με </w:t>
      </w:r>
      <w:r w:rsidR="008C727E" w:rsidRPr="00725D1F">
        <w:rPr>
          <w:rFonts w:ascii="Bookman Old Style" w:hAnsi="Bookman Old Style" w:cs="Tahoma"/>
          <w:color w:val="000000" w:themeColor="text1"/>
          <w:szCs w:val="22"/>
          <w:lang w:val="el-GR"/>
        </w:rPr>
        <w:t xml:space="preserve">τους Προϊσταμένους των Τμημάτων, </w:t>
      </w:r>
      <w:r w:rsidR="00930B49" w:rsidRPr="00725D1F">
        <w:rPr>
          <w:rFonts w:ascii="Bookman Old Style" w:hAnsi="Bookman Old Style" w:cs="Tahoma"/>
          <w:color w:val="000000" w:themeColor="text1"/>
          <w:szCs w:val="22"/>
          <w:lang w:val="el-GR"/>
        </w:rPr>
        <w:t xml:space="preserve">τους </w:t>
      </w:r>
      <w:r w:rsidR="008C727E" w:rsidRPr="00725D1F">
        <w:rPr>
          <w:rFonts w:ascii="Bookman Old Style" w:hAnsi="Bookman Old Style" w:cs="Tahoma"/>
          <w:color w:val="000000" w:themeColor="text1"/>
          <w:szCs w:val="22"/>
          <w:lang w:val="el-GR"/>
        </w:rPr>
        <w:t>Ε</w:t>
      </w:r>
      <w:r w:rsidR="00930B49" w:rsidRPr="00725D1F">
        <w:rPr>
          <w:rFonts w:ascii="Bookman Old Style" w:hAnsi="Bookman Old Style" w:cs="Tahoma"/>
          <w:color w:val="000000" w:themeColor="text1"/>
          <w:szCs w:val="22"/>
          <w:lang w:val="el-GR"/>
        </w:rPr>
        <w:t>πόπτες και το</w:t>
      </w:r>
      <w:r w:rsidR="00C828EF" w:rsidRPr="00725D1F">
        <w:rPr>
          <w:rFonts w:ascii="Bookman Old Style" w:hAnsi="Bookman Old Style" w:cs="Tahoma"/>
          <w:color w:val="000000" w:themeColor="text1"/>
          <w:szCs w:val="22"/>
          <w:lang w:val="el-GR"/>
        </w:rPr>
        <w:t>ν</w:t>
      </w:r>
      <w:r w:rsidR="008C727E" w:rsidRPr="00725D1F">
        <w:rPr>
          <w:rFonts w:ascii="Bookman Old Style" w:hAnsi="Bookman Old Style" w:cs="Tahoma"/>
          <w:color w:val="000000" w:themeColor="text1"/>
          <w:szCs w:val="22"/>
          <w:lang w:val="el-GR"/>
        </w:rPr>
        <w:t xml:space="preserve">/τους </w:t>
      </w:r>
      <w:r w:rsidR="00930B49" w:rsidRPr="00725D1F">
        <w:rPr>
          <w:rFonts w:ascii="Bookman Old Style" w:hAnsi="Bookman Old Style" w:cs="Tahoma"/>
          <w:color w:val="000000" w:themeColor="text1"/>
          <w:szCs w:val="22"/>
          <w:lang w:val="el-GR"/>
        </w:rPr>
        <w:t xml:space="preserve"> </w:t>
      </w:r>
      <w:r w:rsidR="008C727E" w:rsidRPr="00725D1F">
        <w:rPr>
          <w:rFonts w:ascii="Bookman Old Style" w:hAnsi="Bookman Old Style" w:cs="Tahoma"/>
          <w:color w:val="000000" w:themeColor="text1"/>
          <w:szCs w:val="22"/>
          <w:lang w:val="el-GR"/>
        </w:rPr>
        <w:t>Υ</w:t>
      </w:r>
      <w:r w:rsidRPr="00725D1F">
        <w:rPr>
          <w:rFonts w:ascii="Bookman Old Style" w:hAnsi="Bookman Old Style" w:cs="Tahoma"/>
          <w:color w:val="000000" w:themeColor="text1"/>
          <w:szCs w:val="22"/>
          <w:lang w:val="el-GR"/>
        </w:rPr>
        <w:t>πεύθυνο</w:t>
      </w:r>
      <w:r w:rsidR="008C727E" w:rsidRPr="00725D1F">
        <w:rPr>
          <w:rFonts w:ascii="Bookman Old Style" w:hAnsi="Bookman Old Style" w:cs="Tahoma"/>
          <w:color w:val="000000" w:themeColor="text1"/>
          <w:szCs w:val="22"/>
          <w:lang w:val="el-GR"/>
        </w:rPr>
        <w:t xml:space="preserve">υς Ασφάλειας </w:t>
      </w:r>
      <w:r w:rsidRPr="00725D1F">
        <w:rPr>
          <w:rFonts w:ascii="Bookman Old Style" w:hAnsi="Bookman Old Style" w:cs="Tahoma"/>
          <w:color w:val="000000" w:themeColor="text1"/>
          <w:szCs w:val="22"/>
          <w:lang w:val="el-GR"/>
        </w:rPr>
        <w:t>των Λιμενικών Εγκαταστάσεων</w:t>
      </w:r>
      <w:r w:rsidR="008C727E" w:rsidRPr="00725D1F">
        <w:rPr>
          <w:rFonts w:ascii="Bookman Old Style" w:hAnsi="Bookman Old Style" w:cs="Tahoma"/>
          <w:color w:val="000000" w:themeColor="text1"/>
          <w:szCs w:val="22"/>
          <w:lang w:val="el-GR"/>
        </w:rPr>
        <w:t xml:space="preserve"> τ</w:t>
      </w:r>
      <w:r w:rsidR="00294C07" w:rsidRPr="00725D1F">
        <w:rPr>
          <w:rFonts w:ascii="Bookman Old Style" w:hAnsi="Bookman Old Style" w:cs="Tahoma"/>
          <w:color w:val="000000" w:themeColor="text1"/>
          <w:szCs w:val="22"/>
        </w:rPr>
        <w:t>o</w:t>
      </w:r>
      <w:r w:rsidR="00294C07" w:rsidRPr="00725D1F">
        <w:rPr>
          <w:rFonts w:ascii="Bookman Old Style" w:hAnsi="Bookman Old Style" w:cs="Tahoma"/>
          <w:color w:val="000000" w:themeColor="text1"/>
          <w:szCs w:val="22"/>
          <w:lang w:val="el-GR"/>
        </w:rPr>
        <w:t>υ</w:t>
      </w:r>
      <w:r w:rsidR="008C727E" w:rsidRPr="00725D1F">
        <w:rPr>
          <w:rFonts w:ascii="Bookman Old Style" w:hAnsi="Bookman Old Style" w:cs="Tahoma"/>
          <w:color w:val="000000" w:themeColor="text1"/>
          <w:szCs w:val="22"/>
          <w:lang w:val="el-GR"/>
        </w:rPr>
        <w:t xml:space="preserve"> ΟΛΠ Α.Ε</w:t>
      </w:r>
      <w:r w:rsidR="00930B49"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w:t>
      </w:r>
    </w:p>
    <w:p w:rsidR="00C50615" w:rsidRPr="00725D1F" w:rsidRDefault="006F7FBA" w:rsidP="00A8489F">
      <w:pPr>
        <w:widowControl w:val="0"/>
        <w:tabs>
          <w:tab w:val="left" w:pos="720"/>
          <w:tab w:val="left" w:pos="2304"/>
          <w:tab w:val="left" w:pos="2592"/>
          <w:tab w:val="left" w:pos="3312"/>
          <w:tab w:val="left" w:pos="4032"/>
          <w:tab w:val="left" w:pos="4464"/>
        </w:tabs>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CE2B69" w:rsidRPr="00725D1F">
        <w:rPr>
          <w:rFonts w:ascii="Bookman Old Style" w:hAnsi="Bookman Old Style" w:cs="Tahoma"/>
          <w:color w:val="000000" w:themeColor="text1"/>
          <w:szCs w:val="22"/>
          <w:lang w:val="el-GR"/>
        </w:rPr>
        <w:tab/>
      </w:r>
    </w:p>
    <w:p w:rsidR="000D6F75" w:rsidRPr="00725D1F" w:rsidRDefault="00CE2B69" w:rsidP="00AE1F59">
      <w:pPr>
        <w:tabs>
          <w:tab w:val="left" w:pos="0"/>
        </w:tabs>
        <w:spacing w:before="120" w:after="120"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00C50615" w:rsidRPr="00725D1F">
        <w:rPr>
          <w:rFonts w:ascii="Bookman Old Style" w:hAnsi="Bookman Old Style" w:cs="Tahoma"/>
          <w:color w:val="000000" w:themeColor="text1"/>
          <w:szCs w:val="22"/>
          <w:lang w:val="el-GR"/>
        </w:rPr>
        <w:t>8</w:t>
      </w:r>
      <w:r w:rsidRPr="00725D1F">
        <w:rPr>
          <w:rFonts w:ascii="Bookman Old Style" w:hAnsi="Bookman Old Style" w:cs="Tahoma"/>
          <w:color w:val="000000" w:themeColor="text1"/>
          <w:szCs w:val="22"/>
          <w:lang w:val="el-GR"/>
        </w:rPr>
        <w:t xml:space="preserve">. </w:t>
      </w:r>
      <w:r w:rsidR="00C50615" w:rsidRPr="00725D1F">
        <w:rPr>
          <w:rFonts w:ascii="Bookman Old Style" w:hAnsi="Bookman Old Style" w:cs="Tahoma"/>
          <w:color w:val="000000" w:themeColor="text1"/>
          <w:szCs w:val="22"/>
          <w:lang w:val="el-GR"/>
        </w:rPr>
        <w:tab/>
      </w:r>
      <w:r w:rsidR="000D6F75" w:rsidRPr="00725D1F">
        <w:rPr>
          <w:rFonts w:ascii="Bookman Old Style" w:hAnsi="Bookman Old Style" w:cs="Tahoma"/>
          <w:color w:val="000000" w:themeColor="text1"/>
          <w:szCs w:val="22"/>
          <w:lang w:val="el-GR"/>
        </w:rPr>
        <w:t>Για τον έλεγχο και την παραλαβή των παρεχόμενων υπηρεσιών θα συντάσσεται σε μηνιαία βάση από τ</w:t>
      </w:r>
      <w:r w:rsidR="008C727E" w:rsidRPr="00725D1F">
        <w:rPr>
          <w:rFonts w:ascii="Bookman Old Style" w:hAnsi="Bookman Old Style" w:cs="Tahoma"/>
          <w:color w:val="000000" w:themeColor="text1"/>
          <w:szCs w:val="22"/>
          <w:lang w:val="el-GR"/>
        </w:rPr>
        <w:t>α</w:t>
      </w:r>
      <w:r w:rsidR="000D6F75" w:rsidRPr="00725D1F">
        <w:rPr>
          <w:rFonts w:ascii="Bookman Old Style" w:hAnsi="Bookman Old Style" w:cs="Tahoma"/>
          <w:color w:val="000000" w:themeColor="text1"/>
          <w:szCs w:val="22"/>
          <w:lang w:val="el-GR"/>
        </w:rPr>
        <w:t xml:space="preserve"> Τμήμα</w:t>
      </w:r>
      <w:r w:rsidR="008C727E" w:rsidRPr="00725D1F">
        <w:rPr>
          <w:rFonts w:ascii="Bookman Old Style" w:hAnsi="Bookman Old Style" w:cs="Tahoma"/>
          <w:color w:val="000000" w:themeColor="text1"/>
          <w:szCs w:val="22"/>
          <w:lang w:val="el-GR"/>
        </w:rPr>
        <w:t xml:space="preserve">τα </w:t>
      </w:r>
      <w:r w:rsidR="000D6F75" w:rsidRPr="00725D1F">
        <w:rPr>
          <w:rFonts w:ascii="Bookman Old Style" w:hAnsi="Bookman Old Style" w:cs="Tahoma"/>
          <w:color w:val="000000" w:themeColor="text1"/>
          <w:szCs w:val="22"/>
          <w:lang w:val="el-GR"/>
        </w:rPr>
        <w:t xml:space="preserve">Ασφάλειας Λιμένος </w:t>
      </w:r>
      <w:r w:rsidR="008C727E" w:rsidRPr="00725D1F">
        <w:rPr>
          <w:rFonts w:ascii="Bookman Old Style" w:hAnsi="Bookman Old Style" w:cs="Tahoma"/>
          <w:color w:val="000000" w:themeColor="text1"/>
          <w:szCs w:val="22"/>
          <w:lang w:val="el-GR"/>
        </w:rPr>
        <w:t xml:space="preserve">- </w:t>
      </w:r>
      <w:r w:rsidR="000D6F75" w:rsidRPr="00725D1F">
        <w:rPr>
          <w:rFonts w:ascii="Bookman Old Style" w:hAnsi="Bookman Old Style" w:cs="Tahoma"/>
          <w:color w:val="000000" w:themeColor="text1"/>
          <w:szCs w:val="22"/>
          <w:lang w:val="el-GR"/>
        </w:rPr>
        <w:t>Προστασίας Περιβάλλοντος</w:t>
      </w:r>
      <w:r w:rsidR="008C727E" w:rsidRPr="00725D1F">
        <w:rPr>
          <w:rFonts w:ascii="Bookman Old Style" w:hAnsi="Bookman Old Style" w:cs="Tahoma"/>
          <w:color w:val="000000" w:themeColor="text1"/>
          <w:szCs w:val="22"/>
          <w:lang w:val="el-GR"/>
        </w:rPr>
        <w:t xml:space="preserve"> και Κρουαζιέρας- </w:t>
      </w:r>
      <w:r w:rsidR="007B2C16" w:rsidRPr="00725D1F">
        <w:rPr>
          <w:rFonts w:ascii="Bookman Old Style" w:hAnsi="Bookman Old Style" w:cs="Tahoma"/>
          <w:color w:val="000000" w:themeColor="text1"/>
          <w:szCs w:val="22"/>
          <w:lang w:val="el-GR"/>
        </w:rPr>
        <w:t>Ακτοπλοΐας</w:t>
      </w:r>
      <w:r w:rsidR="000D6F75" w:rsidRPr="00725D1F">
        <w:rPr>
          <w:rFonts w:ascii="Bookman Old Style" w:hAnsi="Bookman Old Style" w:cs="Tahoma"/>
          <w:color w:val="000000" w:themeColor="text1"/>
          <w:szCs w:val="22"/>
          <w:lang w:val="el-GR"/>
        </w:rPr>
        <w:t xml:space="preserve">  </w:t>
      </w:r>
      <w:r w:rsidR="008C727E" w:rsidRPr="00725D1F">
        <w:rPr>
          <w:rFonts w:ascii="Bookman Old Style" w:hAnsi="Bookman Old Style" w:cs="Tahoma"/>
          <w:color w:val="000000" w:themeColor="text1"/>
          <w:szCs w:val="22"/>
          <w:lang w:val="el-GR"/>
        </w:rPr>
        <w:t xml:space="preserve">ενιαίο </w:t>
      </w:r>
      <w:r w:rsidR="000D6F75" w:rsidRPr="00725D1F">
        <w:rPr>
          <w:rFonts w:ascii="Bookman Old Style" w:hAnsi="Bookman Old Style" w:cs="Tahoma"/>
          <w:color w:val="000000" w:themeColor="text1"/>
          <w:szCs w:val="22"/>
          <w:lang w:val="el-GR"/>
        </w:rPr>
        <w:t>πρωτόκολλο</w:t>
      </w:r>
      <w:r w:rsidR="008C727E" w:rsidRPr="00725D1F">
        <w:rPr>
          <w:rFonts w:ascii="Bookman Old Style" w:hAnsi="Bookman Old Style" w:cs="Tahoma"/>
          <w:color w:val="000000" w:themeColor="text1"/>
          <w:szCs w:val="22"/>
          <w:lang w:val="el-GR"/>
        </w:rPr>
        <w:t>,</w:t>
      </w:r>
      <w:r w:rsidR="000D6F75" w:rsidRPr="00725D1F">
        <w:rPr>
          <w:rFonts w:ascii="Bookman Old Style" w:hAnsi="Bookman Old Style" w:cs="Tahoma"/>
          <w:color w:val="000000" w:themeColor="text1"/>
          <w:szCs w:val="22"/>
          <w:lang w:val="el-GR"/>
        </w:rPr>
        <w:t xml:space="preserve">  με ανάλυση </w:t>
      </w:r>
      <w:r w:rsidR="00C50615" w:rsidRPr="00725D1F">
        <w:rPr>
          <w:rFonts w:ascii="Bookman Old Style" w:hAnsi="Bookman Old Style" w:cs="Tahoma"/>
          <w:color w:val="000000" w:themeColor="text1"/>
          <w:szCs w:val="22"/>
          <w:lang w:val="el-GR"/>
        </w:rPr>
        <w:t xml:space="preserve">του συνόλου </w:t>
      </w:r>
      <w:r w:rsidR="000D6F75" w:rsidRPr="00725D1F">
        <w:rPr>
          <w:rFonts w:ascii="Bookman Old Style" w:hAnsi="Bookman Old Style" w:cs="Tahoma"/>
          <w:color w:val="000000" w:themeColor="text1"/>
          <w:szCs w:val="22"/>
          <w:lang w:val="el-GR"/>
        </w:rPr>
        <w:t>των μηνιαίων ωρών εργασίας (</w:t>
      </w:r>
      <w:r w:rsidR="00C50615" w:rsidRPr="00725D1F">
        <w:rPr>
          <w:rFonts w:ascii="Bookman Old Style" w:hAnsi="Bookman Old Style" w:cs="Tahoma"/>
          <w:color w:val="000000" w:themeColor="text1"/>
          <w:szCs w:val="22"/>
          <w:lang w:val="el-GR"/>
        </w:rPr>
        <w:t xml:space="preserve">στελέχωσης και λειτουργίας </w:t>
      </w:r>
      <w:r w:rsidR="000D6F75" w:rsidRPr="00725D1F">
        <w:rPr>
          <w:rFonts w:ascii="Bookman Old Style" w:hAnsi="Bookman Old Style" w:cs="Tahoma"/>
          <w:color w:val="000000" w:themeColor="text1"/>
          <w:szCs w:val="22"/>
          <w:lang w:val="el-GR"/>
        </w:rPr>
        <w:t xml:space="preserve">μηχανημάτων </w:t>
      </w:r>
      <w:r w:rsidR="00C50615" w:rsidRPr="00725D1F">
        <w:rPr>
          <w:rFonts w:ascii="Bookman Old Style" w:hAnsi="Bookman Old Style" w:cs="Tahoma"/>
          <w:color w:val="000000" w:themeColor="text1"/>
          <w:szCs w:val="22"/>
          <w:lang w:val="el-GR"/>
        </w:rPr>
        <w:t xml:space="preserve">ελέγχου, </w:t>
      </w:r>
      <w:r w:rsidR="000D6F75" w:rsidRPr="00725D1F">
        <w:rPr>
          <w:rFonts w:ascii="Bookman Old Style" w:hAnsi="Bookman Old Style" w:cs="Tahoma"/>
          <w:color w:val="000000" w:themeColor="text1"/>
          <w:szCs w:val="22"/>
          <w:lang w:val="el-GR"/>
        </w:rPr>
        <w:t>στατικής φύλαξης</w:t>
      </w:r>
      <w:r w:rsidR="00CA5124" w:rsidRPr="00725D1F">
        <w:rPr>
          <w:rFonts w:ascii="Bookman Old Style" w:hAnsi="Bookman Old Style" w:cs="Tahoma"/>
          <w:color w:val="000000" w:themeColor="text1"/>
          <w:szCs w:val="22"/>
          <w:lang w:val="el-GR"/>
        </w:rPr>
        <w:t xml:space="preserve"> και</w:t>
      </w:r>
      <w:r w:rsidR="00DF10B3" w:rsidRPr="00725D1F">
        <w:rPr>
          <w:rFonts w:ascii="Bookman Old Style" w:hAnsi="Bookman Old Style" w:cs="Tahoma"/>
          <w:color w:val="000000" w:themeColor="text1"/>
          <w:szCs w:val="22"/>
          <w:lang w:val="el-GR"/>
        </w:rPr>
        <w:t xml:space="preserve"> εκτέλεσης</w:t>
      </w:r>
      <w:r w:rsidR="00CA5124" w:rsidRPr="00725D1F">
        <w:rPr>
          <w:rFonts w:ascii="Bookman Old Style" w:hAnsi="Bookman Old Style" w:cs="Tahoma"/>
          <w:color w:val="000000" w:themeColor="text1"/>
          <w:szCs w:val="22"/>
          <w:lang w:val="el-GR"/>
        </w:rPr>
        <w:t xml:space="preserve"> περιπολίας</w:t>
      </w:r>
      <w:r w:rsidR="000D6F75" w:rsidRPr="00725D1F">
        <w:rPr>
          <w:rFonts w:ascii="Bookman Old Style" w:hAnsi="Bookman Old Style" w:cs="Tahoma"/>
          <w:color w:val="000000" w:themeColor="text1"/>
          <w:szCs w:val="22"/>
          <w:lang w:val="el-GR"/>
        </w:rPr>
        <w:t xml:space="preserve"> ) </w:t>
      </w:r>
      <w:r w:rsidR="00C50615" w:rsidRPr="00725D1F">
        <w:rPr>
          <w:rFonts w:ascii="Bookman Old Style" w:hAnsi="Bookman Old Style" w:cs="Tahoma"/>
          <w:color w:val="000000" w:themeColor="text1"/>
          <w:szCs w:val="22"/>
          <w:lang w:val="el-GR"/>
        </w:rPr>
        <w:t xml:space="preserve">το οποίο συνιστά το αποδεικτικό </w:t>
      </w:r>
      <w:r w:rsidR="000D6F75" w:rsidRPr="00725D1F">
        <w:rPr>
          <w:rFonts w:ascii="Bookman Old Style" w:hAnsi="Bookman Old Style" w:cs="Tahoma"/>
          <w:color w:val="000000" w:themeColor="text1"/>
          <w:szCs w:val="22"/>
          <w:lang w:val="el-GR"/>
        </w:rPr>
        <w:t>στοιχείο</w:t>
      </w:r>
      <w:r w:rsidRPr="00725D1F">
        <w:rPr>
          <w:rFonts w:ascii="Bookman Old Style" w:hAnsi="Bookman Old Style" w:cs="Tahoma"/>
          <w:color w:val="000000" w:themeColor="text1"/>
          <w:szCs w:val="22"/>
          <w:lang w:val="el-GR"/>
        </w:rPr>
        <w:t xml:space="preserve"> </w:t>
      </w:r>
      <w:r w:rsidR="00C50615" w:rsidRPr="00725D1F">
        <w:rPr>
          <w:rFonts w:ascii="Bookman Old Style" w:hAnsi="Bookman Old Style" w:cs="Tahoma"/>
          <w:color w:val="000000" w:themeColor="text1"/>
          <w:szCs w:val="22"/>
          <w:lang w:val="el-GR"/>
        </w:rPr>
        <w:t>για την πληρωμή</w:t>
      </w:r>
      <w:r w:rsidRPr="00725D1F">
        <w:rPr>
          <w:rFonts w:ascii="Bookman Old Style" w:hAnsi="Bookman Old Style" w:cs="Tahoma"/>
          <w:color w:val="000000" w:themeColor="text1"/>
          <w:szCs w:val="22"/>
          <w:lang w:val="el-GR"/>
        </w:rPr>
        <w:t xml:space="preserve"> του Αναδόχου.</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2.</w:t>
      </w:r>
      <w:r w:rsidRPr="00725D1F">
        <w:rPr>
          <w:rFonts w:ascii="Bookman Old Style" w:hAnsi="Bookman Old Style" w:cs="Tahoma"/>
          <w:b/>
          <w:color w:val="000000" w:themeColor="text1"/>
          <w:szCs w:val="22"/>
          <w:lang w:val="el-GR"/>
        </w:rPr>
        <w:tab/>
        <w:t>ΠΡΟΘΕΣΜΙΑ ΠΑΡΑΛΑΒΗΣ ΤΕΥΧΩΝ - ΠΑΡΟΧΗ ΔΙΕΥΚΡΙΝΗΣΕΩΝ</w:t>
      </w:r>
    </w:p>
    <w:p w:rsidR="00C1650D" w:rsidRPr="00725D1F" w:rsidRDefault="00C1650D" w:rsidP="00AE1F59">
      <w:pPr>
        <w:spacing w:line="360" w:lineRule="auto"/>
        <w:jc w:val="both"/>
        <w:rPr>
          <w:rFonts w:ascii="Bookman Old Style" w:hAnsi="Bookman Old Style" w:cs="Tahoma"/>
          <w:b/>
          <w:color w:val="000000" w:themeColor="text1"/>
          <w:szCs w:val="22"/>
          <w:lang w:val="el-GR"/>
        </w:rPr>
      </w:pPr>
    </w:p>
    <w:p w:rsidR="00AB02C6"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2.1.</w:t>
      </w:r>
      <w:r w:rsidRPr="00725D1F">
        <w:rPr>
          <w:rFonts w:ascii="Bookman Old Style" w:hAnsi="Bookman Old Style" w:cs="Tahoma"/>
          <w:color w:val="000000" w:themeColor="text1"/>
          <w:szCs w:val="22"/>
          <w:lang w:val="el-GR"/>
        </w:rPr>
        <w:tab/>
        <w:t xml:space="preserve">Η παρούσα </w:t>
      </w:r>
      <w:r w:rsidR="00C50615" w:rsidRPr="00725D1F">
        <w:rPr>
          <w:rFonts w:ascii="Bookman Old Style" w:hAnsi="Bookman Old Style" w:cs="Tahoma"/>
          <w:color w:val="000000" w:themeColor="text1"/>
          <w:szCs w:val="22"/>
          <w:lang w:val="el-GR"/>
        </w:rPr>
        <w:t>δια</w:t>
      </w:r>
      <w:r w:rsidRPr="00725D1F">
        <w:rPr>
          <w:rFonts w:ascii="Bookman Old Style" w:hAnsi="Bookman Old Style" w:cs="Tahoma"/>
          <w:color w:val="000000" w:themeColor="text1"/>
          <w:szCs w:val="22"/>
          <w:lang w:val="el-GR"/>
        </w:rPr>
        <w:t>κήρυξη μαζί με τα</w:t>
      </w:r>
      <w:r w:rsidR="009D11B1" w:rsidRPr="00725D1F">
        <w:rPr>
          <w:rFonts w:ascii="Bookman Old Style" w:hAnsi="Bookman Old Style" w:cs="Tahoma"/>
          <w:color w:val="000000" w:themeColor="text1"/>
          <w:szCs w:val="22"/>
          <w:lang w:val="el-GR"/>
        </w:rPr>
        <w:t xml:space="preserve"> παραρτήματά </w:t>
      </w:r>
      <w:r w:rsidR="005C504D" w:rsidRPr="00725D1F">
        <w:rPr>
          <w:rFonts w:ascii="Bookman Old Style" w:hAnsi="Bookman Old Style" w:cs="Tahoma"/>
          <w:color w:val="000000" w:themeColor="text1"/>
          <w:szCs w:val="22"/>
          <w:lang w:val="el-GR"/>
        </w:rPr>
        <w:t xml:space="preserve">της </w:t>
      </w:r>
      <w:r w:rsidRPr="00725D1F">
        <w:rPr>
          <w:rFonts w:ascii="Bookman Old Style" w:hAnsi="Bookman Old Style" w:cs="Tahoma"/>
          <w:color w:val="000000" w:themeColor="text1"/>
          <w:szCs w:val="22"/>
          <w:lang w:val="el-GR"/>
        </w:rPr>
        <w:t xml:space="preserve">είναι αναρτημένη στην  ιστοσελίδα του ΟΛΠ στη διεύθυνση </w:t>
      </w:r>
      <w:r w:rsidRPr="00725D1F">
        <w:rPr>
          <w:rFonts w:ascii="Bookman Old Style" w:hAnsi="Bookman Old Style" w:cs="Tahoma"/>
          <w:color w:val="000000" w:themeColor="text1"/>
          <w:szCs w:val="22"/>
        </w:rPr>
        <w:t>www</w:t>
      </w: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olp</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gr</w:t>
      </w:r>
      <w:r w:rsidR="00AB02C6" w:rsidRPr="00725D1F">
        <w:rPr>
          <w:rFonts w:ascii="Bookman Old Style" w:hAnsi="Bookman Old Style" w:cs="Tahoma"/>
          <w:color w:val="000000" w:themeColor="text1"/>
          <w:szCs w:val="22"/>
          <w:lang w:val="el-GR"/>
        </w:rPr>
        <w:t xml:space="preserve">.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2.2.</w:t>
      </w:r>
      <w:r w:rsidRPr="00725D1F">
        <w:rPr>
          <w:rFonts w:ascii="Bookman Old Style" w:hAnsi="Bookman Old Style" w:cs="Tahoma"/>
          <w:color w:val="000000" w:themeColor="text1"/>
          <w:szCs w:val="22"/>
          <w:lang w:val="el-GR"/>
        </w:rPr>
        <w:tab/>
        <w:t xml:space="preserve">Οι ενδιαφερόμενοι έχουν τη δυνατότητα να </w:t>
      </w:r>
      <w:r w:rsidR="009D11B1" w:rsidRPr="00725D1F">
        <w:rPr>
          <w:rFonts w:ascii="Bookman Old Style" w:hAnsi="Bookman Old Style" w:cs="Tahoma"/>
          <w:color w:val="000000" w:themeColor="text1"/>
          <w:szCs w:val="22"/>
          <w:lang w:val="el-GR"/>
        </w:rPr>
        <w:t xml:space="preserve">ζητήσουν </w:t>
      </w:r>
      <w:r w:rsidRPr="00725D1F">
        <w:rPr>
          <w:rFonts w:ascii="Bookman Old Style" w:hAnsi="Bookman Old Style" w:cs="Tahoma"/>
          <w:color w:val="000000" w:themeColor="text1"/>
          <w:szCs w:val="22"/>
          <w:lang w:val="el-GR"/>
        </w:rPr>
        <w:t xml:space="preserve">συμπληρωματικές πληροφορίες ή διευκρινίσεις σχετικά με την παρούσα </w:t>
      </w:r>
      <w:r w:rsidR="00C50615" w:rsidRPr="00725D1F">
        <w:rPr>
          <w:rFonts w:ascii="Bookman Old Style" w:hAnsi="Bookman Old Style" w:cs="Tahoma"/>
          <w:color w:val="000000" w:themeColor="text1"/>
          <w:szCs w:val="22"/>
          <w:lang w:val="el-GR"/>
        </w:rPr>
        <w:t>δια</w:t>
      </w:r>
      <w:r w:rsidRPr="00725D1F">
        <w:rPr>
          <w:rFonts w:ascii="Bookman Old Style" w:hAnsi="Bookman Old Style" w:cs="Tahoma"/>
          <w:color w:val="000000" w:themeColor="text1"/>
          <w:szCs w:val="22"/>
          <w:lang w:val="el-GR"/>
        </w:rPr>
        <w:t xml:space="preserve">κήρυξη μέχρι και δέκα (10) ημέρες πριν από την λήξη της προθεσμίας υποβολής των προσφορών, υποβάλλοντας γραπτώς ερωτήσεις </w:t>
      </w:r>
      <w:r w:rsidR="009D11B1" w:rsidRPr="00725D1F">
        <w:rPr>
          <w:rFonts w:ascii="Bookman Old Style" w:hAnsi="Bookman Old Style" w:cs="Tahoma"/>
          <w:color w:val="000000" w:themeColor="text1"/>
          <w:szCs w:val="22"/>
          <w:lang w:val="el-GR"/>
        </w:rPr>
        <w:t xml:space="preserve">στο Τμήμα </w:t>
      </w:r>
      <w:r w:rsidRPr="00725D1F">
        <w:rPr>
          <w:rFonts w:ascii="Bookman Old Style" w:hAnsi="Bookman Old Style" w:cs="Tahoma"/>
          <w:color w:val="000000" w:themeColor="text1"/>
          <w:szCs w:val="22"/>
          <w:lang w:val="el-GR"/>
        </w:rPr>
        <w:t xml:space="preserve">Προμηθειών του ΟΛΠ . Μετά την παρέλευση της ως άνω προθεσμίας δεν γίνεται δεκτή καμία διευκρίνιση όρου </w:t>
      </w:r>
      <w:r w:rsidR="00C50615" w:rsidRPr="00725D1F">
        <w:rPr>
          <w:rFonts w:ascii="Bookman Old Style" w:hAnsi="Bookman Old Style" w:cs="Tahoma"/>
          <w:color w:val="000000" w:themeColor="text1"/>
          <w:szCs w:val="22"/>
          <w:lang w:val="el-GR"/>
        </w:rPr>
        <w:t>δ</w:t>
      </w:r>
      <w:r w:rsidRPr="00725D1F">
        <w:rPr>
          <w:rFonts w:ascii="Bookman Old Style" w:hAnsi="Bookman Old Style" w:cs="Tahoma"/>
          <w:color w:val="000000" w:themeColor="text1"/>
          <w:szCs w:val="22"/>
          <w:lang w:val="el-GR"/>
        </w:rPr>
        <w:t>ιακήρυξης ή άλλη επι</w:t>
      </w:r>
      <w:r w:rsidR="00C50615" w:rsidRPr="00725D1F">
        <w:rPr>
          <w:rFonts w:ascii="Bookman Old Style" w:hAnsi="Bookman Old Style" w:cs="Tahoma"/>
          <w:color w:val="000000" w:themeColor="text1"/>
          <w:szCs w:val="22"/>
          <w:lang w:val="el-GR"/>
        </w:rPr>
        <w:t xml:space="preserve">κοινωνία. Γραπτές Απαντήσεις του ΟΛΠ </w:t>
      </w:r>
      <w:r w:rsidRPr="00725D1F">
        <w:rPr>
          <w:rFonts w:ascii="Bookman Old Style" w:hAnsi="Bookman Old Style" w:cs="Tahoma"/>
          <w:color w:val="000000" w:themeColor="text1"/>
          <w:szCs w:val="22"/>
          <w:lang w:val="el-GR"/>
        </w:rPr>
        <w:t xml:space="preserve"> κοινοποιούνται σε όλους τους </w:t>
      </w:r>
      <w:r w:rsidR="00C50615" w:rsidRPr="00725D1F">
        <w:rPr>
          <w:rFonts w:ascii="Bookman Old Style" w:hAnsi="Bookman Old Style" w:cs="Tahoma"/>
          <w:color w:val="000000" w:themeColor="text1"/>
          <w:szCs w:val="22"/>
          <w:lang w:val="el-GR"/>
        </w:rPr>
        <w:t>ε</w:t>
      </w:r>
      <w:r w:rsidRPr="00725D1F">
        <w:rPr>
          <w:rFonts w:ascii="Bookman Old Style" w:hAnsi="Bookman Old Style" w:cs="Tahoma"/>
          <w:color w:val="000000" w:themeColor="text1"/>
          <w:szCs w:val="22"/>
          <w:lang w:val="el-GR"/>
        </w:rPr>
        <w:t xml:space="preserve">νδιαφερομένους (κατόπιν ανάρτησης στην ιστοσελίδα του ΟΛΠ) μέχρι και </w:t>
      </w:r>
      <w:r w:rsidR="009D11B1" w:rsidRPr="00725D1F">
        <w:rPr>
          <w:rFonts w:ascii="Bookman Old Style" w:hAnsi="Bookman Old Style" w:cs="Tahoma"/>
          <w:color w:val="000000" w:themeColor="text1"/>
          <w:szCs w:val="22"/>
          <w:lang w:val="el-GR"/>
        </w:rPr>
        <w:t xml:space="preserve">πέντε (5) ημέρες </w:t>
      </w:r>
      <w:r w:rsidRPr="00725D1F">
        <w:rPr>
          <w:rFonts w:ascii="Bookman Old Style" w:hAnsi="Bookman Old Style" w:cs="Tahoma"/>
          <w:color w:val="000000" w:themeColor="text1"/>
          <w:szCs w:val="22"/>
          <w:lang w:val="el-GR"/>
        </w:rPr>
        <w:t xml:space="preserve">πριν από την ημερομηνία υποβολής προσφορών. Οι </w:t>
      </w:r>
      <w:r w:rsidR="00AB02C6" w:rsidRPr="00725D1F">
        <w:rPr>
          <w:rFonts w:ascii="Bookman Old Style" w:hAnsi="Bookman Old Style" w:cs="Tahoma"/>
          <w:color w:val="000000" w:themeColor="text1"/>
          <w:szCs w:val="22"/>
          <w:lang w:val="el-GR"/>
        </w:rPr>
        <w:t>υ</w:t>
      </w:r>
      <w:r w:rsidRPr="00725D1F">
        <w:rPr>
          <w:rFonts w:ascii="Bookman Old Style" w:hAnsi="Bookman Old Style" w:cs="Tahoma"/>
          <w:color w:val="000000" w:themeColor="text1"/>
          <w:szCs w:val="22"/>
          <w:lang w:val="el-GR"/>
        </w:rPr>
        <w:t xml:space="preserve">ποψήφιοι δεν δικαιούνται να επικαλούνται </w:t>
      </w:r>
      <w:r w:rsidR="00AB02C6" w:rsidRPr="00725D1F">
        <w:rPr>
          <w:rFonts w:ascii="Bookman Old Style" w:hAnsi="Bookman Old Style" w:cs="Tahoma"/>
          <w:color w:val="000000" w:themeColor="text1"/>
          <w:szCs w:val="22"/>
          <w:lang w:val="el-GR"/>
        </w:rPr>
        <w:t xml:space="preserve">προφορικές </w:t>
      </w:r>
      <w:r w:rsidRPr="00725D1F">
        <w:rPr>
          <w:rFonts w:ascii="Bookman Old Style" w:hAnsi="Bookman Old Style" w:cs="Tahoma"/>
          <w:color w:val="000000" w:themeColor="text1"/>
          <w:szCs w:val="22"/>
          <w:lang w:val="el-GR"/>
        </w:rPr>
        <w:t xml:space="preserve">απαντήσεις ή διευκρινίσεις της ΟΛΠ Α.Ε. </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C1650D" w:rsidRPr="00725D1F" w:rsidRDefault="00C1650D"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3.</w:t>
      </w:r>
      <w:r w:rsidRPr="00725D1F">
        <w:rPr>
          <w:rFonts w:ascii="Bookman Old Style" w:hAnsi="Bookman Old Style" w:cs="Tahoma"/>
          <w:b/>
          <w:color w:val="000000" w:themeColor="text1"/>
          <w:szCs w:val="22"/>
          <w:lang w:val="el-GR"/>
        </w:rPr>
        <w:tab/>
        <w:t>ΟΡΙΣΜΟΙ</w:t>
      </w:r>
    </w:p>
    <w:p w:rsidR="00C1650D" w:rsidRPr="00725D1F" w:rsidRDefault="00C1650D" w:rsidP="00AE1F59">
      <w:pPr>
        <w:spacing w:line="360" w:lineRule="auto"/>
        <w:jc w:val="both"/>
        <w:rPr>
          <w:rFonts w:ascii="Bookman Old Style" w:hAnsi="Bookman Old Style" w:cs="Tahoma"/>
          <w:b/>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Προς κατανόηση των όρων της παρούσης, δίδονται οι παρακάτω ορισμοί για τους εξής όρους:</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3.1.</w:t>
      </w:r>
      <w:r w:rsidRPr="00725D1F">
        <w:rPr>
          <w:rFonts w:ascii="Bookman Old Style" w:hAnsi="Bookman Old Style" w:cs="Tahoma"/>
          <w:color w:val="000000" w:themeColor="text1"/>
          <w:szCs w:val="22"/>
          <w:lang w:val="el-GR"/>
        </w:rPr>
        <w:tab/>
        <w:t>«Αναθέτουσα Αρχή»: Η Ανώνυμη Εταιρία με την επωνυμία «Οργανισμός Λιμένος Πειραιώς».</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3.2.</w:t>
      </w:r>
      <w:r w:rsidRPr="00725D1F">
        <w:rPr>
          <w:rFonts w:ascii="Bookman Old Style" w:hAnsi="Bookman Old Style" w:cs="Tahoma"/>
          <w:color w:val="000000" w:themeColor="text1"/>
          <w:szCs w:val="22"/>
          <w:lang w:val="el-GR"/>
        </w:rPr>
        <w:tab/>
        <w:t xml:space="preserve">«Ενδιαφερόμενος»: Κάθε </w:t>
      </w:r>
      <w:r w:rsidR="00AB02C6" w:rsidRPr="00725D1F">
        <w:rPr>
          <w:rFonts w:ascii="Bookman Old Style" w:hAnsi="Bookman Old Style" w:cs="Tahoma"/>
          <w:color w:val="000000" w:themeColor="text1"/>
          <w:szCs w:val="22"/>
          <w:lang w:val="el-GR"/>
        </w:rPr>
        <w:t>ν</w:t>
      </w:r>
      <w:r w:rsidRPr="00725D1F">
        <w:rPr>
          <w:rFonts w:ascii="Bookman Old Style" w:hAnsi="Bookman Old Style" w:cs="Tahoma"/>
          <w:color w:val="000000" w:themeColor="text1"/>
          <w:szCs w:val="22"/>
          <w:lang w:val="el-GR"/>
        </w:rPr>
        <w:t xml:space="preserve">ομικό Πρόσωπο </w:t>
      </w:r>
      <w:r w:rsidR="00AB02C6" w:rsidRPr="00725D1F">
        <w:rPr>
          <w:rFonts w:ascii="Bookman Old Style" w:hAnsi="Bookman Old Style" w:cs="Tahoma"/>
          <w:color w:val="000000" w:themeColor="text1"/>
          <w:szCs w:val="22"/>
          <w:lang w:val="el-GR"/>
        </w:rPr>
        <w:t xml:space="preserve">ή σύμπραξη ή ένωση  ή κοινοπραξία αυτής </w:t>
      </w:r>
      <w:r w:rsidRPr="00725D1F">
        <w:rPr>
          <w:rFonts w:ascii="Bookman Old Style" w:hAnsi="Bookman Old Style" w:cs="Tahoma"/>
          <w:color w:val="000000" w:themeColor="text1"/>
          <w:szCs w:val="22"/>
          <w:lang w:val="el-GR"/>
        </w:rPr>
        <w:t>που προτίθεται να λάβει μέρος στη διαδικασία.</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3.3.</w:t>
      </w:r>
      <w:r w:rsidRPr="00725D1F">
        <w:rPr>
          <w:rFonts w:ascii="Bookman Old Style" w:hAnsi="Bookman Old Style" w:cs="Tahoma"/>
          <w:color w:val="000000" w:themeColor="text1"/>
          <w:szCs w:val="22"/>
          <w:lang w:val="el-GR"/>
        </w:rPr>
        <w:tab/>
        <w:t>«Υποψήφιος»</w:t>
      </w:r>
      <w:r w:rsidR="005A4ACB" w:rsidRPr="00725D1F">
        <w:rPr>
          <w:rFonts w:ascii="Bookman Old Style" w:hAnsi="Bookman Old Style" w:cs="Tahoma"/>
          <w:color w:val="000000" w:themeColor="text1"/>
          <w:szCs w:val="22"/>
          <w:lang w:val="el-GR"/>
        </w:rPr>
        <w:t xml:space="preserve"> ή «Διαγωνιζόμενος»</w:t>
      </w:r>
      <w:r w:rsidRPr="00725D1F">
        <w:rPr>
          <w:rFonts w:ascii="Bookman Old Style" w:hAnsi="Bookman Old Style" w:cs="Tahoma"/>
          <w:color w:val="000000" w:themeColor="text1"/>
          <w:szCs w:val="22"/>
          <w:lang w:val="el-GR"/>
        </w:rPr>
        <w:t xml:space="preserve">: Το νομικό πρόσωπο </w:t>
      </w:r>
      <w:r w:rsidR="00AB02C6" w:rsidRPr="00725D1F">
        <w:rPr>
          <w:rFonts w:ascii="Bookman Old Style" w:hAnsi="Bookman Old Style" w:cs="Tahoma"/>
          <w:color w:val="000000" w:themeColor="text1"/>
          <w:szCs w:val="22"/>
          <w:lang w:val="el-GR"/>
        </w:rPr>
        <w:t xml:space="preserve">ή σύμπραξη ή ένωση  ή κοινοπραξία αυτής </w:t>
      </w:r>
      <w:r w:rsidRPr="00725D1F">
        <w:rPr>
          <w:rFonts w:ascii="Bookman Old Style" w:hAnsi="Bookman Old Style" w:cs="Tahoma"/>
          <w:color w:val="000000" w:themeColor="text1"/>
          <w:szCs w:val="22"/>
          <w:lang w:val="el-GR"/>
        </w:rPr>
        <w:t>που υποβάλει προσφορά.</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3.4.</w:t>
      </w:r>
      <w:r w:rsidRPr="00725D1F">
        <w:rPr>
          <w:rFonts w:ascii="Bookman Old Style" w:hAnsi="Bookman Old Style" w:cs="Tahoma"/>
          <w:color w:val="000000" w:themeColor="text1"/>
          <w:szCs w:val="22"/>
          <w:lang w:val="el-GR"/>
        </w:rPr>
        <w:tab/>
        <w:t xml:space="preserve">«Αρμόδια Διεύθυνση»: </w:t>
      </w:r>
      <w:r w:rsidR="00D73D0A" w:rsidRPr="00725D1F">
        <w:rPr>
          <w:rFonts w:ascii="Bookman Old Style" w:hAnsi="Bookman Old Style" w:cs="Tahoma"/>
          <w:color w:val="000000" w:themeColor="text1"/>
          <w:szCs w:val="22"/>
        </w:rPr>
        <w:t>To</w:t>
      </w:r>
      <w:r w:rsidR="00D73D0A" w:rsidRPr="00725D1F">
        <w:rPr>
          <w:rFonts w:ascii="Bookman Old Style" w:hAnsi="Bookman Old Style" w:cs="Tahoma"/>
          <w:color w:val="000000" w:themeColor="text1"/>
          <w:szCs w:val="22"/>
          <w:lang w:val="el-GR"/>
        </w:rPr>
        <w:t xml:space="preserve"> </w:t>
      </w:r>
      <w:r w:rsidR="00D73D0A" w:rsidRPr="00725D1F">
        <w:rPr>
          <w:rFonts w:ascii="Bookman Old Style" w:hAnsi="Bookman Old Style" w:cs="Tahoma"/>
          <w:color w:val="000000" w:themeColor="text1"/>
          <w:szCs w:val="22"/>
        </w:rPr>
        <w:t>T</w:t>
      </w:r>
      <w:r w:rsidR="00D73D0A" w:rsidRPr="00725D1F">
        <w:rPr>
          <w:rFonts w:ascii="Bookman Old Style" w:hAnsi="Bookman Old Style" w:cs="Tahoma"/>
          <w:color w:val="000000" w:themeColor="text1"/>
          <w:szCs w:val="22"/>
          <w:lang w:val="el-GR"/>
        </w:rPr>
        <w:t xml:space="preserve">μήμα </w:t>
      </w:r>
      <w:r w:rsidR="00C1650D" w:rsidRPr="00725D1F">
        <w:rPr>
          <w:rFonts w:ascii="Bookman Old Style" w:hAnsi="Bookman Old Style" w:cs="Tahoma"/>
          <w:color w:val="000000" w:themeColor="text1"/>
          <w:szCs w:val="22"/>
          <w:lang w:val="el-GR"/>
        </w:rPr>
        <w:t xml:space="preserve">Προμηθειών </w:t>
      </w:r>
      <w:r w:rsidR="00AB02C6" w:rsidRPr="00725D1F">
        <w:rPr>
          <w:rFonts w:ascii="Bookman Old Style" w:hAnsi="Bookman Old Style" w:cs="Tahoma"/>
          <w:color w:val="000000" w:themeColor="text1"/>
          <w:szCs w:val="22"/>
          <w:lang w:val="el-GR"/>
        </w:rPr>
        <w:t>του</w:t>
      </w:r>
      <w:r w:rsidRPr="00725D1F">
        <w:rPr>
          <w:rFonts w:ascii="Bookman Old Style" w:hAnsi="Bookman Old Style" w:cs="Tahoma"/>
          <w:color w:val="000000" w:themeColor="text1"/>
          <w:szCs w:val="22"/>
          <w:lang w:val="el-GR"/>
        </w:rPr>
        <w:t xml:space="preserve"> ΟΛΠ .</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3.5.</w:t>
      </w:r>
      <w:r w:rsidRPr="00725D1F">
        <w:rPr>
          <w:rFonts w:ascii="Bookman Old Style" w:hAnsi="Bookman Old Style" w:cs="Tahoma"/>
          <w:color w:val="000000" w:themeColor="text1"/>
          <w:szCs w:val="22"/>
          <w:lang w:val="el-GR"/>
        </w:rPr>
        <w:tab/>
        <w:t>«Ανάδοχος»: Ο Υποψήφιος στον οποίο θα ανατεθεί η σύμβαση παροχής υπηρεσιών, μέσω σύμβασης που θα καταρτιστεί και θα υπογραφεί.</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3.6.</w:t>
      </w:r>
      <w:r w:rsidRPr="00725D1F">
        <w:rPr>
          <w:rFonts w:ascii="Bookman Old Style" w:hAnsi="Bookman Old Style" w:cs="Tahoma"/>
          <w:color w:val="000000" w:themeColor="text1"/>
          <w:szCs w:val="22"/>
          <w:lang w:val="el-GR"/>
        </w:rPr>
        <w:tab/>
        <w:t>«Προσφορά»: Η Προσφορά που θα υποβάλλουν οι Υποψήφιοι στο πλαίσιο του παρόντος διαγωνισμού, που περιλαμβάνει τρεις υποφακέλους: Δικαιολογητικών Συμμετοχής, Εξειδικευμένης Γνώσης και Αποδεδειγμένης Εμπειρίας και Οικονομικής Προσφοράς.</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2331AA"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3.7.</w:t>
      </w:r>
      <w:r w:rsidRPr="00725D1F">
        <w:rPr>
          <w:rFonts w:ascii="Bookman Old Style" w:hAnsi="Bookman Old Style" w:cs="Tahoma"/>
          <w:color w:val="000000" w:themeColor="text1"/>
          <w:szCs w:val="22"/>
          <w:lang w:val="el-GR"/>
        </w:rPr>
        <w:tab/>
        <w:t xml:space="preserve">«Υπεύθυνη Δήλωση»: Πρόκειται για την Υπεύθυνη Δήλωση του Ν. 1599/1986 ή σε περίπτωση αλλοδαπού υποψηφίου κείμενο ανάλογης αποδεικτικής αξίας, σύμφωνα με τις διατάξεις της χώρας προέλευσής του. Σε περίπτωση Νομικού Προσώπου υπογράφεται από τον νόμιμο εκπρόσωπό του ή από ειδικώς εξουσιοδοτηθέντα προς τούτο εκπρόσωπο (σε αυτήν την περίπτωση προσκομίζεται επικυρωμένο αντίγραφο του οικείου εξουσιοδοτικού εγγράφου). </w:t>
      </w:r>
    </w:p>
    <w:p w:rsidR="00D73D0A" w:rsidRPr="00725D1F" w:rsidRDefault="00D73D0A" w:rsidP="00AE1F59">
      <w:pPr>
        <w:spacing w:line="360" w:lineRule="auto"/>
        <w:jc w:val="both"/>
        <w:rPr>
          <w:rFonts w:ascii="Bookman Old Style" w:hAnsi="Bookman Old Style" w:cs="Tahoma"/>
          <w:color w:val="000000" w:themeColor="text1"/>
          <w:szCs w:val="22"/>
          <w:lang w:val="el-GR"/>
        </w:rPr>
      </w:pPr>
    </w:p>
    <w:p w:rsidR="00C211FC" w:rsidRPr="00725D1F" w:rsidRDefault="00C211FC"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4.</w:t>
      </w:r>
      <w:r w:rsidRPr="00725D1F">
        <w:rPr>
          <w:rFonts w:ascii="Bookman Old Style" w:hAnsi="Bookman Old Style" w:cs="Tahoma"/>
          <w:b/>
          <w:color w:val="000000" w:themeColor="text1"/>
          <w:szCs w:val="22"/>
          <w:lang w:val="el-GR"/>
        </w:rPr>
        <w:tab/>
      </w:r>
      <w:r w:rsidR="00AB02C6" w:rsidRPr="00725D1F">
        <w:rPr>
          <w:rFonts w:ascii="Bookman Old Style" w:hAnsi="Bookman Old Style" w:cs="Tahoma"/>
          <w:b/>
          <w:color w:val="000000" w:themeColor="text1"/>
          <w:szCs w:val="22"/>
          <w:lang w:val="el-GR"/>
        </w:rPr>
        <w:t xml:space="preserve">ΚΑΤΑΛΗΚΤΙΚΗ </w:t>
      </w:r>
      <w:r w:rsidRPr="00725D1F">
        <w:rPr>
          <w:rFonts w:ascii="Bookman Old Style" w:hAnsi="Bookman Old Style" w:cs="Tahoma"/>
          <w:b/>
          <w:color w:val="000000" w:themeColor="text1"/>
          <w:szCs w:val="22"/>
          <w:lang w:val="el-GR"/>
        </w:rPr>
        <w:t xml:space="preserve">ΗΜΕΡΟΜΗΝΙΑ </w:t>
      </w:r>
      <w:r w:rsidR="00AB02C6" w:rsidRPr="00725D1F">
        <w:rPr>
          <w:rFonts w:ascii="Bookman Old Style" w:hAnsi="Bookman Old Style" w:cs="Tahoma"/>
          <w:b/>
          <w:color w:val="000000" w:themeColor="text1"/>
          <w:szCs w:val="22"/>
          <w:lang w:val="el-GR"/>
        </w:rPr>
        <w:t>ΥΠΟΒΟΛΗΣ ΠΡΟΣΦΟΡΩΝ</w:t>
      </w:r>
    </w:p>
    <w:p w:rsidR="00A22978"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Ως καταληκτική ημερομηνία υποβολής προσφορών </w:t>
      </w:r>
      <w:r w:rsidRPr="00725D1F">
        <w:rPr>
          <w:rFonts w:ascii="Bookman Old Style" w:hAnsi="Bookman Old Style" w:cs="Tahoma"/>
          <w:b/>
          <w:color w:val="000000" w:themeColor="text1"/>
          <w:szCs w:val="22"/>
          <w:lang w:val="el-GR"/>
        </w:rPr>
        <w:t xml:space="preserve">ορίζεται η  </w:t>
      </w:r>
      <w:r w:rsidR="000F617C" w:rsidRPr="00725D1F">
        <w:rPr>
          <w:rFonts w:ascii="Bookman Old Style" w:hAnsi="Bookman Old Style" w:cs="Tahoma"/>
          <w:b/>
          <w:color w:val="000000" w:themeColor="text1"/>
          <w:szCs w:val="22"/>
          <w:lang w:val="el-GR"/>
        </w:rPr>
        <w:t>30</w:t>
      </w:r>
      <w:r w:rsidR="002912D5" w:rsidRPr="00725D1F">
        <w:rPr>
          <w:rFonts w:ascii="Bookman Old Style" w:hAnsi="Bookman Old Style" w:cs="Tahoma"/>
          <w:b/>
          <w:color w:val="000000" w:themeColor="text1"/>
          <w:szCs w:val="22"/>
          <w:lang w:val="el-GR"/>
        </w:rPr>
        <w:t>/07/2018</w:t>
      </w:r>
      <w:r w:rsidR="00A22978" w:rsidRPr="00725D1F">
        <w:rPr>
          <w:rFonts w:ascii="Bookman Old Style" w:hAnsi="Bookman Old Style" w:cs="Tahoma"/>
          <w:b/>
          <w:color w:val="000000" w:themeColor="text1"/>
          <w:szCs w:val="22"/>
          <w:lang w:val="el-GR"/>
        </w:rPr>
        <w:t xml:space="preserve">, και ώρα </w:t>
      </w:r>
      <w:r w:rsidR="00AB02C6" w:rsidRPr="00725D1F">
        <w:rPr>
          <w:rFonts w:ascii="Bookman Old Style" w:hAnsi="Bookman Old Style" w:cs="Tahoma"/>
          <w:b/>
          <w:color w:val="000000" w:themeColor="text1"/>
          <w:szCs w:val="22"/>
          <w:lang w:val="el-GR"/>
        </w:rPr>
        <w:t>16.30</w:t>
      </w:r>
      <w:r w:rsidR="00AB02C6" w:rsidRPr="00725D1F">
        <w:rPr>
          <w:rFonts w:ascii="Bookman Old Style" w:hAnsi="Bookman Old Style" w:cs="Tahoma"/>
          <w:color w:val="000000" w:themeColor="text1"/>
          <w:szCs w:val="22"/>
          <w:lang w:val="el-GR"/>
        </w:rPr>
        <w:t xml:space="preserve"> μ.μ. </w:t>
      </w:r>
      <w:r w:rsidR="00A22978" w:rsidRPr="00725D1F">
        <w:rPr>
          <w:rFonts w:ascii="Bookman Old Style" w:hAnsi="Bookman Old Style" w:cs="Tahoma"/>
          <w:color w:val="000000" w:themeColor="text1"/>
          <w:szCs w:val="22"/>
          <w:lang w:val="el-GR"/>
        </w:rPr>
        <w:t xml:space="preserve"> στην </w:t>
      </w:r>
      <w:r w:rsidR="00AB02C6" w:rsidRPr="00725D1F">
        <w:rPr>
          <w:rFonts w:ascii="Bookman Old Style" w:hAnsi="Bookman Old Style" w:cs="Tahoma"/>
          <w:color w:val="000000" w:themeColor="text1"/>
          <w:szCs w:val="22"/>
          <w:lang w:val="el-GR"/>
        </w:rPr>
        <w:t>έδρα της Αναθέτουσας Αρχής, στην</w:t>
      </w:r>
      <w:r w:rsidR="00A22978" w:rsidRPr="00725D1F">
        <w:rPr>
          <w:rFonts w:ascii="Bookman Old Style" w:hAnsi="Bookman Old Style" w:cs="Tahoma"/>
          <w:color w:val="000000" w:themeColor="text1"/>
          <w:szCs w:val="22"/>
          <w:lang w:val="el-GR"/>
        </w:rPr>
        <w:t xml:space="preserve"> Ακτή Μιαούλη 10, στον Πειραιά. </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54BAF" w:rsidRPr="00725D1F" w:rsidRDefault="00A54BAF" w:rsidP="00AE1F59">
      <w:pPr>
        <w:spacing w:line="360" w:lineRule="auto"/>
        <w:jc w:val="both"/>
        <w:rPr>
          <w:rFonts w:ascii="Bookman Old Style" w:hAnsi="Bookman Old Style" w:cs="Tahoma"/>
          <w:color w:val="000000" w:themeColor="text1"/>
          <w:szCs w:val="22"/>
          <w:lang w:val="el-GR"/>
        </w:rPr>
      </w:pPr>
    </w:p>
    <w:p w:rsidR="00A22978" w:rsidRPr="00725D1F" w:rsidRDefault="00C1650D"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5. </w:t>
      </w:r>
      <w:r w:rsidR="00A22978" w:rsidRPr="00725D1F">
        <w:rPr>
          <w:rFonts w:ascii="Bookman Old Style" w:hAnsi="Bookman Old Style" w:cs="Tahoma"/>
          <w:b/>
          <w:color w:val="000000" w:themeColor="text1"/>
          <w:szCs w:val="22"/>
          <w:lang w:val="el-GR"/>
        </w:rPr>
        <w:t>ΥΠΟΒΟΛΗ ΠΡΟΣΦΟΡΩΝ - ΦΑΚΕΛΟΣ ΠΡΟΣΦΟΡΑΣ - ΧΡΟΝΟΣ ΙΣΧΥΟΣ ΠΡΟΣΦΟΡΩΝ</w:t>
      </w:r>
    </w:p>
    <w:p w:rsidR="00C1650D" w:rsidRPr="00725D1F" w:rsidRDefault="00C1650D" w:rsidP="00AE1F59">
      <w:pPr>
        <w:spacing w:line="360" w:lineRule="auto"/>
        <w:jc w:val="both"/>
        <w:rPr>
          <w:rFonts w:ascii="Bookman Old Style" w:hAnsi="Bookman Old Style" w:cs="Tahoma"/>
          <w:b/>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5.1</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 xml:space="preserve">Οι προσφορές υποβάλλονται από τους ίδιους τους Διαγωνιζόμενους ή μέσω του νομίμου εκπροσώπου τους </w:t>
      </w:r>
      <w:r w:rsidR="007A71BC" w:rsidRPr="00725D1F">
        <w:rPr>
          <w:rFonts w:ascii="Bookman Old Style" w:hAnsi="Bookman Old Style" w:cs="Tahoma"/>
          <w:color w:val="000000" w:themeColor="text1"/>
          <w:szCs w:val="22"/>
          <w:lang w:val="el-GR"/>
        </w:rPr>
        <w:t xml:space="preserve"> </w:t>
      </w:r>
      <w:r w:rsidR="00E90E30" w:rsidRPr="00725D1F">
        <w:rPr>
          <w:rFonts w:ascii="Bookman Old Style" w:hAnsi="Bookman Old Style" w:cs="Tahoma"/>
          <w:color w:val="000000" w:themeColor="text1"/>
          <w:szCs w:val="22"/>
          <w:lang w:val="el-GR"/>
        </w:rPr>
        <w:t xml:space="preserve">το αργότερο </w:t>
      </w:r>
      <w:r w:rsidR="00393384" w:rsidRPr="00725D1F">
        <w:rPr>
          <w:rFonts w:ascii="Bookman Old Style" w:hAnsi="Bookman Old Style" w:cs="Tahoma"/>
          <w:color w:val="000000" w:themeColor="text1"/>
          <w:szCs w:val="22"/>
          <w:lang w:val="el-GR"/>
        </w:rPr>
        <w:t xml:space="preserve">μέχρι </w:t>
      </w:r>
      <w:r w:rsidRPr="00725D1F">
        <w:rPr>
          <w:rFonts w:ascii="Bookman Old Style" w:hAnsi="Bookman Old Style" w:cs="Tahoma"/>
          <w:color w:val="000000" w:themeColor="text1"/>
          <w:szCs w:val="22"/>
          <w:lang w:val="el-GR"/>
        </w:rPr>
        <w:t>την ημερομηνία διενέργειας του διαγωνισμού, όπως αυτή ορίζεται  στο άρθρο 4 της παρούσας</w:t>
      </w:r>
      <w:r w:rsidR="00D06B04"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ανωτέρω.</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2331AA"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5.2</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 xml:space="preserve">Οι Διαγωνιζόμενοι έχουν την ευθύνη της αποστολής του σφραγισμένου Φακέλου Προσφοράς τους μέχρι την παραλαβή του από την αρμόδια Διεύθυνση. </w:t>
      </w:r>
    </w:p>
    <w:p w:rsidR="00D73D0A" w:rsidRPr="00725D1F" w:rsidRDefault="00D73D0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5.3</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Οι προσφορές μπορεί να αποστέλλονται στην αρμόδια Διεύθυνση (Ακτή Μιαούλη 10, 185 38 Πειραιάς) με οποιοδήποτε τρόπο και θα παραλαμβάνονται επί αποδείξει, με την απαραίτητη όμως προϋπόθεση ότι αυτές θα περιέρχονται στην αρμόδια Διεύθυνση μέχρι την εκπνοή της προβλεπόμενης προθεσμίας.</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5.4</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Ο Διαγωνιζόμενος φέρει την ευθύνη αποδεχόμενος τον κίνδυνο για οποιοδήποτε γεγονός, έστω και ανωτέρας βίας που μπορεί να έχει ως αποτέλεσμα τη μη εμπρόθεσμη ή μη προσήκουσα υποβολή του Φακέλου Προσφοράς του.</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5.5</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Προσφορές που κατατίθενται μετά την παραπάνω ημερομηνία και ώρα</w:t>
      </w:r>
      <w:r w:rsidR="00393384"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είναι εκπρόθεσμες και επιστρέφονται χωρίς να αποσφραγισθούν.</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5.6</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Οι Προσφορές (δικαιολογητικά συμμετοχής, εξειδικευμένες γνώσεις και αποδεδειγμένη εμπειρία και οικονομική προσφορά) υποβάλλονται μέσα σε φάκελο σφραγισμένο, δακτυλογραφημένες, σε ένα (1) πρωτότυπο και ένα (1) αντίγραφο στην Ελληνική γλώσσα.</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5.7</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Στο φάκελο κάθε προσφοράς πρέπει να αναγράφονται ευκρινώς:</w:t>
      </w:r>
    </w:p>
    <w:p w:rsidR="000056BD"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Η λέξη </w:t>
      </w:r>
      <w:r w:rsidR="000056BD" w:rsidRPr="00725D1F">
        <w:rPr>
          <w:rFonts w:ascii="Bookman Old Style" w:hAnsi="Bookman Old Style" w:cs="Tahoma"/>
          <w:color w:val="000000" w:themeColor="text1"/>
          <w:szCs w:val="22"/>
          <w:lang w:val="el-GR"/>
        </w:rPr>
        <w:t xml:space="preserve">   Π</w:t>
      </w:r>
      <w:r w:rsidRPr="00725D1F">
        <w:rPr>
          <w:rFonts w:ascii="Bookman Old Style" w:hAnsi="Bookman Old Style" w:cs="Tahoma"/>
          <w:color w:val="000000" w:themeColor="text1"/>
          <w:szCs w:val="22"/>
          <w:lang w:val="el-GR"/>
        </w:rPr>
        <w:t>ΡΟΣΦΟΡΑ</w:t>
      </w:r>
      <w:r w:rsidR="004355F6" w:rsidRPr="00725D1F">
        <w:rPr>
          <w:rFonts w:ascii="Bookman Old Style" w:hAnsi="Bookman Old Style" w:cs="Tahoma"/>
          <w:color w:val="000000" w:themeColor="text1"/>
          <w:szCs w:val="22"/>
          <w:lang w:val="el-GR"/>
        </w:rPr>
        <w:t xml:space="preserve">  </w:t>
      </w:r>
      <w:r w:rsidR="000056BD"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 για την ανάθεση του έργου παροχής υπηρεσιών</w:t>
      </w:r>
    </w:p>
    <w:p w:rsidR="000056BD" w:rsidRPr="00725D1F" w:rsidRDefault="000056BD"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α) στελέχωσης και λειτουργίας των μηχανημάτων ελέγχου ασφάλειας στους χώρους των Επιβατικών Σταθμών Εξωτερικού του Κεντρικού Λιμένα Πειραιά και </w:t>
      </w:r>
    </w:p>
    <w:p w:rsidR="00D457BB" w:rsidRPr="00725D1F" w:rsidRDefault="000056BD"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β) στατικής φύλαξης στο πλαίσιο της λήψης μέτρων ασφάλειας  κατ΄ εφαρμογή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xml:space="preserve"> και μη, στο σύνολο των εγκαταστάσεων  του ΟΛΠ  (λιμενικών και μη) και εκτέλεσης περιπολίας στις λιμενικές εγκαταστάσεις με όχημα της Ασφάλειας του ΟΛΠ».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t xml:space="preserve">Ο αριθμός της </w:t>
      </w:r>
      <w:r w:rsidR="000056BD" w:rsidRPr="00725D1F">
        <w:rPr>
          <w:rFonts w:ascii="Bookman Old Style" w:hAnsi="Bookman Old Style" w:cs="Tahoma"/>
          <w:color w:val="000000" w:themeColor="text1"/>
          <w:szCs w:val="22"/>
          <w:lang w:val="el-GR"/>
        </w:rPr>
        <w:t>δια</w:t>
      </w:r>
      <w:r w:rsidRPr="00725D1F">
        <w:rPr>
          <w:rFonts w:ascii="Bookman Old Style" w:hAnsi="Bookman Old Style" w:cs="Tahoma"/>
          <w:color w:val="000000" w:themeColor="text1"/>
          <w:szCs w:val="22"/>
          <w:lang w:val="el-GR"/>
        </w:rPr>
        <w:t>κήρυξης.</w:t>
      </w:r>
    </w:p>
    <w:p w:rsidR="00A22978" w:rsidRPr="00725D1F" w:rsidRDefault="00D457BB"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00A22978" w:rsidRPr="00725D1F">
        <w:rPr>
          <w:rFonts w:ascii="Bookman Old Style" w:hAnsi="Bookman Old Style" w:cs="Tahoma"/>
          <w:color w:val="000000" w:themeColor="text1"/>
          <w:szCs w:val="22"/>
          <w:lang w:val="el-GR"/>
        </w:rPr>
        <w:t>•</w:t>
      </w:r>
      <w:r w:rsidR="00A22978" w:rsidRPr="00725D1F">
        <w:rPr>
          <w:rFonts w:ascii="Bookman Old Style" w:hAnsi="Bookman Old Style" w:cs="Tahoma"/>
          <w:color w:val="000000" w:themeColor="text1"/>
          <w:szCs w:val="22"/>
          <w:lang w:val="el-GR"/>
        </w:rPr>
        <w:tab/>
        <w:t>Τα αναλυτικά στοιχεία του αποστολέα.</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5.8</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Ο Φάκελος της ΠΡΟΣΦΟΡΑΣ περιλαμβάνει τρεις επιμέρους κλειστούς και σφραγισμένους υποφακέλους: τον υποφάκελο των Δικαιολογητικών Συμμετοχής, τον υποφάκελο των Εξειδικευμένων Γνώσεων κ</w:t>
      </w:r>
      <w:r w:rsidR="000056BD" w:rsidRPr="00725D1F">
        <w:rPr>
          <w:rFonts w:ascii="Bookman Old Style" w:hAnsi="Bookman Old Style" w:cs="Tahoma"/>
          <w:color w:val="000000" w:themeColor="text1"/>
          <w:szCs w:val="22"/>
          <w:lang w:val="el-GR"/>
        </w:rPr>
        <w:t xml:space="preserve">αι της αποδεδειγμένης εμπειρίας και </w:t>
      </w:r>
      <w:r w:rsidRPr="00725D1F">
        <w:rPr>
          <w:rFonts w:ascii="Bookman Old Style" w:hAnsi="Bookman Old Style" w:cs="Tahoma"/>
          <w:color w:val="000000" w:themeColor="text1"/>
          <w:szCs w:val="22"/>
          <w:lang w:val="el-GR"/>
        </w:rPr>
        <w:t xml:space="preserve"> τον υποφάκελο της Οικονομικής Προσφοράς. Έκαστος εκ των τριών υποφακέλων υποχρεωτικά αναγράφει τις ενδείξεις τους κυρίως φακέλου (ανωτέρω, υπό 5.7) και τον τίτλο αντιστοίχως: «ΔΙΚΑΙΟΛΟΓΗΤΙΚΑ ΣΥΜΜΕΤΟΧΗΣ», «ΕΞΕΙΔΙΚΕΥΜΕΝΕΣ ΓΝΩΣΕΙΣ ΚΑΙ ΑΠΟΔΕΔΕΙΓΜΕΝΗ ΕΜΠΕΙΡΙΑ», «ΟΙΚΟΝΟΜΙΚΗ ΠΡΟΣΦΟΡΑ». </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5.9</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ab/>
        <w:t>Σε περίπτωση που τα περιεχόμενα κάποιου εκ των υποφακέλων δεν είναι δυνατόν λόγω του μεγάλου όγκου, να τοποθετηθούν στον κυρίως φάκελο τότε αυτά συσκευάζονται χωριστά και ακολουθούν τον κυρίως φάκελο με την ένδειξη «Παράρτημα Υποφακέλου Εξειδικευμένων Γνώσεων και Αποδεδειγμένης Εμπειρίας» και τις λοιπές ενδείξεις του κυρίως φακέλου.</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5.10</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Οι προσφορές δεν πρέπει να έχουν </w:t>
      </w:r>
      <w:r w:rsidR="007B2C16" w:rsidRPr="00725D1F">
        <w:rPr>
          <w:rFonts w:ascii="Bookman Old Style" w:hAnsi="Bookman Old Style" w:cs="Tahoma"/>
          <w:color w:val="000000" w:themeColor="text1"/>
          <w:szCs w:val="22"/>
          <w:lang w:val="el-GR"/>
        </w:rPr>
        <w:t>ξύσματα</w:t>
      </w:r>
      <w:r w:rsidRPr="00725D1F">
        <w:rPr>
          <w:rFonts w:ascii="Bookman Old Style" w:hAnsi="Bookman Old Style" w:cs="Tahoma"/>
          <w:color w:val="000000" w:themeColor="text1"/>
          <w:szCs w:val="22"/>
          <w:lang w:val="el-GR"/>
        </w:rPr>
        <w:t>, σβησίματα, προσθήκες, διορθώσεις. Εάν υπάρχει στην προσφορά οποιαδήποτε προσθήκη ή διόρθωση, αυτή πρέπει να είναι καθαρογραμμένη και μονογραμμένη από τον προσφέροντα, το δε αρμόδιο όργανο παραλαβής και αποσφράγισης των προσφορών, κατά τον έλεγχο, μονογράφει και σφραγίζει την τυχόν διόρθωση ή προσθήκη. Η προσφορά απορρίπτεται, όταν υπάρχουν σ' αυτή διορθώσεις που την καθιστούν ασαφή, κατά την κρίση του οργάνου αξιολόγησης των προσφορών.</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5.11</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Η αρμόδια Διεύθυνση προβαίνει στην έναρξη της διαδικασίας αποσφράγισης των προσφορών αμέσως μετά την ολοκλήρωση του έργου παραλαβής των προσφορών. </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5.12</w:t>
      </w:r>
      <w:r w:rsidR="002331AA"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Οι Προσφορές ισχύουν και δεσμεύουν</w:t>
      </w:r>
      <w:r w:rsidR="00C1650D" w:rsidRPr="00725D1F">
        <w:rPr>
          <w:rFonts w:ascii="Bookman Old Style" w:hAnsi="Bookman Old Style" w:cs="Tahoma"/>
          <w:color w:val="000000" w:themeColor="text1"/>
          <w:szCs w:val="22"/>
          <w:lang w:val="el-GR"/>
        </w:rPr>
        <w:t xml:space="preserve"> τους </w:t>
      </w:r>
      <w:r w:rsidR="00D457BB" w:rsidRPr="00725D1F">
        <w:rPr>
          <w:rFonts w:ascii="Bookman Old Style" w:hAnsi="Bookman Old Style" w:cs="Tahoma"/>
          <w:color w:val="000000" w:themeColor="text1"/>
          <w:szCs w:val="22"/>
          <w:lang w:val="el-GR"/>
        </w:rPr>
        <w:t>ε</w:t>
      </w:r>
      <w:r w:rsidR="00C1650D" w:rsidRPr="00725D1F">
        <w:rPr>
          <w:rFonts w:ascii="Bookman Old Style" w:hAnsi="Bookman Old Style" w:cs="Tahoma"/>
          <w:color w:val="000000" w:themeColor="text1"/>
          <w:szCs w:val="22"/>
          <w:lang w:val="el-GR"/>
        </w:rPr>
        <w:t xml:space="preserve">νδιαφερομένους για </w:t>
      </w:r>
      <w:r w:rsidR="000056BD" w:rsidRPr="00725D1F">
        <w:rPr>
          <w:rFonts w:ascii="Bookman Old Style" w:hAnsi="Bookman Old Style" w:cs="Tahoma"/>
          <w:color w:val="000000" w:themeColor="text1"/>
          <w:szCs w:val="22"/>
          <w:lang w:val="el-GR"/>
        </w:rPr>
        <w:t>ενενήντα</w:t>
      </w:r>
      <w:r w:rsidR="009D11B1" w:rsidRPr="00725D1F">
        <w:rPr>
          <w:rFonts w:ascii="Bookman Old Style" w:hAnsi="Bookman Old Style" w:cs="Tahoma"/>
          <w:color w:val="000000" w:themeColor="text1"/>
          <w:szCs w:val="22"/>
          <w:lang w:val="el-GR"/>
        </w:rPr>
        <w:t xml:space="preserve"> (</w:t>
      </w:r>
      <w:r w:rsidR="000056BD" w:rsidRPr="00725D1F">
        <w:rPr>
          <w:rFonts w:ascii="Bookman Old Style" w:hAnsi="Bookman Old Style" w:cs="Tahoma"/>
          <w:color w:val="000000" w:themeColor="text1"/>
          <w:szCs w:val="22"/>
          <w:lang w:val="el-GR"/>
        </w:rPr>
        <w:t>9</w:t>
      </w:r>
      <w:r w:rsidRPr="00725D1F">
        <w:rPr>
          <w:rFonts w:ascii="Bookman Old Style" w:hAnsi="Bookman Old Style" w:cs="Tahoma"/>
          <w:color w:val="000000" w:themeColor="text1"/>
          <w:szCs w:val="22"/>
          <w:lang w:val="el-GR"/>
        </w:rPr>
        <w:t xml:space="preserve">0) ημερολογιακές ημέρες από την επόμενη ημέρα της διενέργειας του διαγωνισμού. Προσφορά που ορίζει χρόνο μικρότερης ισχύος του παραπάνω αναφερομένου απορρίπτεται ως απαράδεκτη. </w:t>
      </w:r>
    </w:p>
    <w:p w:rsidR="00FC5830" w:rsidRPr="00725D1F" w:rsidRDefault="00FC5830"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C1650D"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6. </w:t>
      </w:r>
      <w:r w:rsidR="00A22978" w:rsidRPr="00725D1F">
        <w:rPr>
          <w:rFonts w:ascii="Bookman Old Style" w:hAnsi="Bookman Old Style" w:cs="Tahoma"/>
          <w:b/>
          <w:color w:val="000000" w:themeColor="text1"/>
          <w:szCs w:val="22"/>
          <w:lang w:val="el-GR"/>
        </w:rPr>
        <w:t>ΥΠΟΦΑΚΕΛΟΣ ΔΙΚΑΙΟΛΟΓΗΤΙΚΩΝ ΣΥΜΜΕΤΟΧΗΣ</w:t>
      </w:r>
    </w:p>
    <w:p w:rsidR="00C1650D" w:rsidRPr="00725D1F" w:rsidRDefault="00C1650D" w:rsidP="00AE1F59">
      <w:pPr>
        <w:spacing w:line="360" w:lineRule="auto"/>
        <w:jc w:val="both"/>
        <w:rPr>
          <w:rFonts w:ascii="Bookman Old Style" w:hAnsi="Bookman Old Style" w:cs="Tahoma"/>
          <w:b/>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Ο Υποφάκελος Δικαιολογητικών Συμμετοχής </w:t>
      </w:r>
      <w:r w:rsidR="00DF10B3" w:rsidRPr="00725D1F">
        <w:rPr>
          <w:rFonts w:ascii="Bookman Old Style" w:hAnsi="Bookman Old Style" w:cs="Tahoma"/>
          <w:color w:val="000000" w:themeColor="text1"/>
          <w:szCs w:val="22"/>
          <w:lang w:val="el-GR"/>
        </w:rPr>
        <w:t xml:space="preserve">πρέπει να </w:t>
      </w:r>
      <w:r w:rsidRPr="00725D1F">
        <w:rPr>
          <w:rFonts w:ascii="Bookman Old Style" w:hAnsi="Bookman Old Style" w:cs="Tahoma"/>
          <w:color w:val="000000" w:themeColor="text1"/>
          <w:szCs w:val="22"/>
          <w:lang w:val="el-GR"/>
        </w:rPr>
        <w:t xml:space="preserve">περιέχει </w:t>
      </w:r>
      <w:r w:rsidR="00211539"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επί ποινή απαραδέκτου</w:t>
      </w:r>
      <w:r w:rsidR="00211539"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τα εξής δικαιολογητικά:</w:t>
      </w:r>
    </w:p>
    <w:p w:rsidR="002331AA" w:rsidRPr="00725D1F" w:rsidRDefault="002331AA" w:rsidP="00AE1F59">
      <w:pPr>
        <w:spacing w:line="360" w:lineRule="auto"/>
        <w:jc w:val="both"/>
        <w:rPr>
          <w:rFonts w:ascii="Bookman Old Style" w:hAnsi="Bookman Old Style" w:cs="Tahoma"/>
          <w:color w:val="000000" w:themeColor="text1"/>
          <w:szCs w:val="22"/>
          <w:lang w:val="el-GR"/>
        </w:rPr>
      </w:pPr>
    </w:p>
    <w:p w:rsidR="006A522E" w:rsidRPr="00725D1F" w:rsidRDefault="006A522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6.1.</w:t>
      </w:r>
      <w:r w:rsidRPr="00725D1F">
        <w:rPr>
          <w:rFonts w:ascii="Bookman Old Style" w:hAnsi="Bookman Old Style" w:cs="Tahoma"/>
          <w:color w:val="000000" w:themeColor="text1"/>
          <w:szCs w:val="22"/>
          <w:lang w:val="el-GR"/>
        </w:rPr>
        <w:tab/>
      </w:r>
      <w:r w:rsidR="00C32653" w:rsidRPr="00725D1F">
        <w:rPr>
          <w:rFonts w:ascii="Bookman Old Style" w:hAnsi="Bookman Old Style" w:cs="Tahoma"/>
          <w:color w:val="000000" w:themeColor="text1"/>
          <w:szCs w:val="22"/>
          <w:lang w:val="el-GR"/>
        </w:rPr>
        <w:t>Τα αναφερόμενα στην παράγραφο 1.</w:t>
      </w:r>
      <w:r w:rsidRPr="00725D1F">
        <w:rPr>
          <w:rFonts w:ascii="Bookman Old Style" w:hAnsi="Bookman Old Style" w:cs="Tahoma"/>
          <w:color w:val="000000" w:themeColor="text1"/>
          <w:szCs w:val="22"/>
          <w:lang w:val="el-GR"/>
        </w:rPr>
        <w:t>5</w:t>
      </w:r>
      <w:r w:rsidR="00C32653" w:rsidRPr="00725D1F">
        <w:rPr>
          <w:rFonts w:ascii="Bookman Old Style" w:hAnsi="Bookman Old Style" w:cs="Tahoma"/>
          <w:color w:val="000000" w:themeColor="text1"/>
          <w:szCs w:val="22"/>
          <w:lang w:val="el-GR"/>
        </w:rPr>
        <w:t xml:space="preserve"> της παρούσας</w:t>
      </w:r>
      <w:r w:rsidR="00DF10B3" w:rsidRPr="00725D1F">
        <w:rPr>
          <w:rFonts w:ascii="Bookman Old Style" w:hAnsi="Bookman Old Style" w:cs="Tahoma"/>
          <w:color w:val="000000" w:themeColor="text1"/>
          <w:szCs w:val="22"/>
          <w:lang w:val="el-GR"/>
        </w:rPr>
        <w:t>.</w:t>
      </w:r>
    </w:p>
    <w:p w:rsidR="000D5E21" w:rsidRPr="00725D1F" w:rsidRDefault="000D5E21" w:rsidP="00AE1F59">
      <w:pPr>
        <w:spacing w:line="360" w:lineRule="auto"/>
        <w:jc w:val="both"/>
        <w:rPr>
          <w:rFonts w:ascii="Bookman Old Style" w:hAnsi="Bookman Old Style" w:cs="Tahoma"/>
          <w:color w:val="000000" w:themeColor="text1"/>
          <w:szCs w:val="22"/>
          <w:lang w:val="el-GR"/>
        </w:rPr>
      </w:pPr>
    </w:p>
    <w:p w:rsidR="00AC2E73" w:rsidRPr="00725D1F" w:rsidRDefault="002C1FC7" w:rsidP="00AC2E73">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6.2.</w:t>
      </w:r>
      <w:r w:rsidRPr="00725D1F">
        <w:rPr>
          <w:rFonts w:ascii="Bookman Old Style" w:hAnsi="Bookman Old Style" w:cs="Tahoma"/>
          <w:color w:val="000000" w:themeColor="text1"/>
          <w:szCs w:val="22"/>
          <w:lang w:val="el-GR"/>
        </w:rPr>
        <w:tab/>
      </w:r>
      <w:r w:rsidRPr="00725D1F">
        <w:rPr>
          <w:rFonts w:ascii="Bookman Old Style" w:hAnsi="Bookman Old Style"/>
          <w:color w:val="000000" w:themeColor="text1"/>
          <w:szCs w:val="22"/>
          <w:lang w:val="el-GR"/>
        </w:rPr>
        <w:t>Τις οικονομικές καταστάσεις του Διαγωνιζομένου για τα έτη 201</w:t>
      </w:r>
      <w:r w:rsidR="00D73D0A" w:rsidRPr="00725D1F">
        <w:rPr>
          <w:rFonts w:ascii="Bookman Old Style" w:hAnsi="Bookman Old Style"/>
          <w:color w:val="000000" w:themeColor="text1"/>
          <w:szCs w:val="22"/>
          <w:lang w:val="el-GR"/>
        </w:rPr>
        <w:t>5</w:t>
      </w:r>
      <w:r w:rsidRPr="00725D1F">
        <w:rPr>
          <w:rFonts w:ascii="Bookman Old Style" w:hAnsi="Bookman Old Style"/>
          <w:color w:val="000000" w:themeColor="text1"/>
          <w:szCs w:val="22"/>
          <w:lang w:val="el-GR"/>
        </w:rPr>
        <w:t>, 201</w:t>
      </w:r>
      <w:r w:rsidR="00D73D0A" w:rsidRPr="00725D1F">
        <w:rPr>
          <w:rFonts w:ascii="Bookman Old Style" w:hAnsi="Bookman Old Style"/>
          <w:color w:val="000000" w:themeColor="text1"/>
          <w:szCs w:val="22"/>
          <w:lang w:val="el-GR"/>
        </w:rPr>
        <w:t>6</w:t>
      </w:r>
      <w:r w:rsidRPr="00725D1F">
        <w:rPr>
          <w:rFonts w:ascii="Bookman Old Style" w:hAnsi="Bookman Old Style"/>
          <w:color w:val="000000" w:themeColor="text1"/>
          <w:szCs w:val="22"/>
          <w:lang w:val="el-GR"/>
        </w:rPr>
        <w:t xml:space="preserve"> και 201</w:t>
      </w:r>
      <w:r w:rsidR="00D73D0A" w:rsidRPr="00725D1F">
        <w:rPr>
          <w:rFonts w:ascii="Bookman Old Style" w:hAnsi="Bookman Old Style"/>
          <w:color w:val="000000" w:themeColor="text1"/>
          <w:szCs w:val="22"/>
          <w:lang w:val="el-GR"/>
        </w:rPr>
        <w:t>7</w:t>
      </w:r>
      <w:r w:rsidRPr="00725D1F">
        <w:rPr>
          <w:rFonts w:ascii="Bookman Old Style" w:hAnsi="Bookman Old Style"/>
          <w:color w:val="000000" w:themeColor="text1"/>
          <w:szCs w:val="22"/>
          <w:lang w:val="el-GR"/>
        </w:rPr>
        <w:t xml:space="preserve"> (</w:t>
      </w:r>
      <w:r w:rsidR="00A8489F" w:rsidRPr="00725D1F">
        <w:rPr>
          <w:rFonts w:ascii="Bookman Old Style" w:hAnsi="Bookman Old Style"/>
          <w:color w:val="000000" w:themeColor="text1"/>
          <w:szCs w:val="22"/>
          <w:lang w:val="el-GR"/>
        </w:rPr>
        <w:t xml:space="preserve">νόμιμα δημοσιευμένες </w:t>
      </w:r>
      <w:r w:rsidRPr="00725D1F">
        <w:rPr>
          <w:rFonts w:ascii="Bookman Old Style" w:hAnsi="Bookman Old Style"/>
          <w:color w:val="000000" w:themeColor="text1"/>
          <w:szCs w:val="22"/>
          <w:lang w:val="el-GR"/>
        </w:rPr>
        <w:t>για όσους εκ των Διαγωνιζομένων – νομικών προσώπων απαιτεί ο νόμος να δημοσιεύουν οικονομικές καταστάσεις)</w:t>
      </w:r>
      <w:r w:rsidR="00AC2E73" w:rsidRPr="00725D1F">
        <w:rPr>
          <w:rFonts w:ascii="Bookman Old Style" w:hAnsi="Bookman Old Style"/>
          <w:color w:val="000000" w:themeColor="text1"/>
          <w:szCs w:val="22"/>
          <w:lang w:val="el-GR"/>
        </w:rPr>
        <w:t xml:space="preserve"> από τις οποίες </w:t>
      </w:r>
      <w:r w:rsidR="00AC2E73" w:rsidRPr="00725D1F">
        <w:rPr>
          <w:rFonts w:ascii="Bookman Old Style" w:hAnsi="Bookman Old Style" w:cs="Tahoma"/>
          <w:color w:val="000000" w:themeColor="text1"/>
          <w:szCs w:val="22"/>
          <w:lang w:val="el-GR"/>
        </w:rPr>
        <w:t>να προκύπτει κερδοφορία  κάθε έτος.</w:t>
      </w:r>
    </w:p>
    <w:p w:rsidR="000D5E21" w:rsidRPr="00725D1F" w:rsidRDefault="000D5E21" w:rsidP="00AE1F59">
      <w:pPr>
        <w:spacing w:line="360" w:lineRule="auto"/>
        <w:jc w:val="both"/>
        <w:rPr>
          <w:rFonts w:ascii="Bookman Old Style" w:hAnsi="Bookman Old Style" w:cs="Tahoma"/>
          <w:color w:val="000000" w:themeColor="text1"/>
          <w:szCs w:val="22"/>
          <w:lang w:val="el-GR"/>
        </w:rPr>
      </w:pPr>
    </w:p>
    <w:p w:rsidR="00A22978" w:rsidRPr="00725D1F" w:rsidRDefault="000D5E2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6.3.</w:t>
      </w:r>
      <w:r w:rsidR="006A522E" w:rsidRPr="00725D1F">
        <w:rPr>
          <w:rFonts w:ascii="Bookman Old Style" w:hAnsi="Bookman Old Style" w:cs="Tahoma"/>
          <w:color w:val="000000" w:themeColor="text1"/>
          <w:szCs w:val="22"/>
          <w:lang w:val="el-GR"/>
        </w:rPr>
        <w:tab/>
        <w:t>Αντίγραφα συμβάσεων τουλάχιστον εξάμηνης διάρκειας που αποδεικνύουν τ</w:t>
      </w:r>
      <w:r w:rsidR="00A22978" w:rsidRPr="00725D1F">
        <w:rPr>
          <w:rFonts w:ascii="Bookman Old Style" w:hAnsi="Bookman Old Style" w:cs="Tahoma"/>
          <w:color w:val="000000" w:themeColor="text1"/>
          <w:szCs w:val="22"/>
          <w:lang w:val="el-GR"/>
        </w:rPr>
        <w:t>ριετή  εμπειρία κατά την τελευταία πενταετία στην παροχή υπηρεσιών ασφάλειας σε  λιμενικές εγκαταστάσεις</w:t>
      </w:r>
      <w:r w:rsidR="00393384" w:rsidRPr="00725D1F">
        <w:rPr>
          <w:rFonts w:ascii="Bookman Old Style" w:hAnsi="Bookman Old Style" w:cs="Tahoma"/>
          <w:color w:val="000000" w:themeColor="text1"/>
          <w:szCs w:val="22"/>
          <w:lang w:val="el-GR"/>
        </w:rPr>
        <w:t xml:space="preserve"> (</w:t>
      </w:r>
      <w:r w:rsidR="00393384" w:rsidRPr="00725D1F">
        <w:rPr>
          <w:rFonts w:ascii="Bookman Old Style" w:hAnsi="Bookman Old Style" w:cs="Tahoma"/>
          <w:color w:val="000000" w:themeColor="text1"/>
          <w:szCs w:val="22"/>
        </w:rPr>
        <w:t>ISPS</w:t>
      </w:r>
      <w:r w:rsidR="00393384" w:rsidRPr="00725D1F">
        <w:rPr>
          <w:rFonts w:ascii="Bookman Old Style" w:hAnsi="Bookman Old Style" w:cs="Tahoma"/>
          <w:color w:val="000000" w:themeColor="text1"/>
          <w:szCs w:val="22"/>
          <w:lang w:val="el-GR"/>
        </w:rPr>
        <w:t>)</w:t>
      </w:r>
      <w:r w:rsidR="00A22978" w:rsidRPr="00725D1F">
        <w:rPr>
          <w:rFonts w:ascii="Bookman Old Style" w:hAnsi="Bookman Old Style" w:cs="Tahoma"/>
          <w:color w:val="000000" w:themeColor="text1"/>
          <w:szCs w:val="22"/>
          <w:lang w:val="el-GR"/>
        </w:rPr>
        <w:t xml:space="preserve"> </w:t>
      </w:r>
      <w:r w:rsidR="000772FC" w:rsidRPr="00725D1F">
        <w:rPr>
          <w:rFonts w:ascii="Bookman Old Style" w:hAnsi="Bookman Old Style" w:cs="Tahoma"/>
          <w:color w:val="000000" w:themeColor="text1"/>
          <w:szCs w:val="22"/>
          <w:lang w:val="el-GR"/>
        </w:rPr>
        <w:t xml:space="preserve">ή </w:t>
      </w:r>
      <w:r w:rsidR="00A22978" w:rsidRPr="00725D1F">
        <w:rPr>
          <w:rFonts w:ascii="Bookman Old Style" w:hAnsi="Bookman Old Style" w:cs="Tahoma"/>
          <w:color w:val="000000" w:themeColor="text1"/>
          <w:szCs w:val="22"/>
          <w:lang w:val="el-GR"/>
        </w:rPr>
        <w:t xml:space="preserve">αεροδρόμια. </w:t>
      </w:r>
    </w:p>
    <w:p w:rsidR="002331AA" w:rsidRPr="00725D1F" w:rsidRDefault="0021153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211539" w:rsidRPr="00725D1F"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w:t>
      </w:r>
      <w:r w:rsidR="000D5E21" w:rsidRPr="00725D1F">
        <w:rPr>
          <w:rFonts w:ascii="Bookman Old Style" w:hAnsi="Bookman Old Style" w:cs="Tahoma"/>
          <w:color w:val="000000" w:themeColor="text1"/>
          <w:szCs w:val="22"/>
          <w:lang w:val="el-GR"/>
        </w:rPr>
        <w:t>4</w:t>
      </w:r>
      <w:r w:rsidRPr="00725D1F">
        <w:rPr>
          <w:rFonts w:ascii="Bookman Old Style" w:hAnsi="Bookman Old Style" w:cs="Tahoma"/>
          <w:color w:val="000000" w:themeColor="text1"/>
          <w:szCs w:val="22"/>
          <w:lang w:val="el-GR"/>
        </w:rPr>
        <w:t>.</w:t>
      </w:r>
      <w:r w:rsidR="00A22978" w:rsidRPr="00725D1F">
        <w:rPr>
          <w:rFonts w:ascii="Bookman Old Style" w:hAnsi="Bookman Old Style" w:cs="Tahoma"/>
          <w:color w:val="000000" w:themeColor="text1"/>
          <w:szCs w:val="22"/>
          <w:lang w:val="el-GR"/>
        </w:rPr>
        <w:t xml:space="preserve"> </w:t>
      </w:r>
      <w:r w:rsidR="00211539"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Υπεύθυνη δήλωση του νόμιμου εκπρόσωπου της Ι.Ε.Π.Υ.Α. για τον κύκλο εργασιών που έχει πραγματοποιήσει η εταιρεία στον τομέα της παροχής υπηρεσιών ασφαλείας κατά τα έτη 201</w:t>
      </w:r>
      <w:r w:rsidR="00D73D0A" w:rsidRPr="00725D1F">
        <w:rPr>
          <w:rFonts w:ascii="Bookman Old Style" w:hAnsi="Bookman Old Style" w:cs="Tahoma"/>
          <w:color w:val="000000" w:themeColor="text1"/>
          <w:szCs w:val="22"/>
          <w:lang w:val="el-GR"/>
        </w:rPr>
        <w:t>5</w:t>
      </w:r>
      <w:r w:rsidR="00A22978" w:rsidRPr="00725D1F">
        <w:rPr>
          <w:rFonts w:ascii="Bookman Old Style" w:hAnsi="Bookman Old Style" w:cs="Tahoma"/>
          <w:color w:val="000000" w:themeColor="text1"/>
          <w:szCs w:val="22"/>
          <w:lang w:val="el-GR"/>
        </w:rPr>
        <w:t>, 201</w:t>
      </w:r>
      <w:r w:rsidR="00D73D0A" w:rsidRPr="00725D1F">
        <w:rPr>
          <w:rFonts w:ascii="Bookman Old Style" w:hAnsi="Bookman Old Style" w:cs="Tahoma"/>
          <w:color w:val="000000" w:themeColor="text1"/>
          <w:szCs w:val="22"/>
          <w:lang w:val="el-GR"/>
        </w:rPr>
        <w:t>6</w:t>
      </w:r>
      <w:r w:rsidR="00A22978" w:rsidRPr="00725D1F">
        <w:rPr>
          <w:rFonts w:ascii="Bookman Old Style" w:hAnsi="Bookman Old Style" w:cs="Tahoma"/>
          <w:color w:val="000000" w:themeColor="text1"/>
          <w:szCs w:val="22"/>
          <w:lang w:val="el-GR"/>
        </w:rPr>
        <w:t xml:space="preserve"> και 201</w:t>
      </w:r>
      <w:r w:rsidR="00D73D0A" w:rsidRPr="00725D1F">
        <w:rPr>
          <w:rFonts w:ascii="Bookman Old Style" w:hAnsi="Bookman Old Style" w:cs="Tahoma"/>
          <w:color w:val="000000" w:themeColor="text1"/>
          <w:szCs w:val="22"/>
          <w:lang w:val="el-GR"/>
        </w:rPr>
        <w:t>7</w:t>
      </w:r>
      <w:r w:rsidR="00A22978" w:rsidRPr="00725D1F">
        <w:rPr>
          <w:rFonts w:ascii="Bookman Old Style" w:hAnsi="Bookman Old Style" w:cs="Tahoma"/>
          <w:color w:val="000000" w:themeColor="text1"/>
          <w:szCs w:val="22"/>
          <w:lang w:val="el-GR"/>
        </w:rPr>
        <w:t>, όπου ο κύκλος εργασιών στη δραστηριότητα της παροχής υπηρεσιών ασφαλείας κατά τις τρεις (3) τελευταίες οικονομικές χρήσεις πρέπει να είναι άνω των 3.000.000 ευρώ για κάθε έτος</w:t>
      </w:r>
      <w:r w:rsidR="009639A4" w:rsidRPr="00725D1F">
        <w:rPr>
          <w:rFonts w:ascii="Bookman Old Style" w:hAnsi="Bookman Old Style" w:cs="Tahoma"/>
          <w:color w:val="000000" w:themeColor="text1"/>
          <w:szCs w:val="22"/>
          <w:lang w:val="el-GR"/>
        </w:rPr>
        <w:t xml:space="preserve"> </w:t>
      </w:r>
    </w:p>
    <w:p w:rsidR="001A6F09" w:rsidRPr="00725D1F" w:rsidRDefault="001A6F09" w:rsidP="00AE1F59">
      <w:pPr>
        <w:spacing w:line="360" w:lineRule="auto"/>
        <w:jc w:val="both"/>
        <w:rPr>
          <w:rFonts w:ascii="Bookman Old Style" w:hAnsi="Bookman Old Style" w:cs="Tahoma"/>
          <w:color w:val="000000" w:themeColor="text1"/>
          <w:szCs w:val="22"/>
          <w:lang w:val="el-GR"/>
        </w:rPr>
      </w:pPr>
    </w:p>
    <w:p w:rsidR="009D11B1" w:rsidRPr="00725D1F"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w:t>
      </w:r>
      <w:r w:rsidR="00C32653" w:rsidRPr="00725D1F">
        <w:rPr>
          <w:rFonts w:ascii="Bookman Old Style" w:hAnsi="Bookman Old Style" w:cs="Tahoma"/>
          <w:color w:val="000000" w:themeColor="text1"/>
          <w:szCs w:val="22"/>
          <w:lang w:val="el-GR"/>
        </w:rPr>
        <w:t>5</w:t>
      </w:r>
      <w:r w:rsidRPr="00725D1F">
        <w:rPr>
          <w:rFonts w:ascii="Bookman Old Style" w:hAnsi="Bookman Old Style" w:cs="Tahoma"/>
          <w:color w:val="000000" w:themeColor="text1"/>
          <w:szCs w:val="22"/>
          <w:lang w:val="el-GR"/>
        </w:rPr>
        <w:t xml:space="preserve">. </w:t>
      </w:r>
      <w:r w:rsidR="000D5E21" w:rsidRPr="00725D1F">
        <w:rPr>
          <w:rFonts w:ascii="Bookman Old Style" w:hAnsi="Bookman Old Style" w:cs="Tahoma"/>
          <w:color w:val="000000" w:themeColor="text1"/>
          <w:szCs w:val="22"/>
          <w:lang w:val="el-GR"/>
        </w:rPr>
        <w:tab/>
      </w:r>
      <w:r w:rsidR="009D11B1" w:rsidRPr="00725D1F">
        <w:rPr>
          <w:rFonts w:ascii="Bookman Old Style" w:hAnsi="Bookman Old Style" w:cs="Tahoma"/>
          <w:color w:val="000000" w:themeColor="text1"/>
          <w:szCs w:val="22"/>
          <w:lang w:val="el-GR"/>
        </w:rPr>
        <w:t xml:space="preserve">Εγγυητική Επιστολή Συμμετοχής στο διαγωνισμό, διάρκειας ≥ </w:t>
      </w:r>
      <w:r w:rsidR="00FC5830" w:rsidRPr="00725D1F">
        <w:rPr>
          <w:rFonts w:ascii="Bookman Old Style" w:hAnsi="Bookman Old Style" w:cs="Tahoma"/>
          <w:color w:val="000000" w:themeColor="text1"/>
          <w:szCs w:val="22"/>
          <w:lang w:val="el-GR"/>
        </w:rPr>
        <w:t>12</w:t>
      </w:r>
      <w:r w:rsidR="009D11B1" w:rsidRPr="00725D1F">
        <w:rPr>
          <w:rFonts w:ascii="Bookman Old Style" w:hAnsi="Bookman Old Style" w:cs="Tahoma"/>
          <w:color w:val="000000" w:themeColor="text1"/>
          <w:szCs w:val="22"/>
          <w:lang w:val="el-GR"/>
        </w:rPr>
        <w:t>0 ημερολογιακών μερών προσμετρούμενης και της καταληκτικής ημερομηνίας υποβολής προσφορών, που ανέρχεται σε</w:t>
      </w:r>
      <w:r w:rsidR="00FC5830" w:rsidRPr="00725D1F">
        <w:rPr>
          <w:rFonts w:ascii="Bookman Old Style" w:hAnsi="Bookman Old Style" w:cs="Tahoma"/>
          <w:color w:val="000000" w:themeColor="text1"/>
          <w:szCs w:val="22"/>
          <w:lang w:val="el-GR"/>
        </w:rPr>
        <w:t xml:space="preserve"> </w:t>
      </w:r>
      <w:r w:rsidR="00A8489F" w:rsidRPr="00725D1F">
        <w:rPr>
          <w:rFonts w:ascii="Bookman Old Style" w:hAnsi="Bookman Old Style" w:cs="Tahoma"/>
          <w:b/>
          <w:color w:val="000000" w:themeColor="text1"/>
          <w:szCs w:val="22"/>
          <w:lang w:val="el-GR"/>
        </w:rPr>
        <w:t>50</w:t>
      </w:r>
      <w:r w:rsidR="008E3252" w:rsidRPr="00725D1F">
        <w:rPr>
          <w:rFonts w:ascii="Bookman Old Style" w:hAnsi="Bookman Old Style" w:cs="Tahoma"/>
          <w:b/>
          <w:color w:val="000000" w:themeColor="text1"/>
          <w:szCs w:val="22"/>
          <w:lang w:val="el-GR"/>
        </w:rPr>
        <w:t>.0</w:t>
      </w:r>
      <w:r w:rsidR="00B237CA" w:rsidRPr="00725D1F">
        <w:rPr>
          <w:rFonts w:ascii="Bookman Old Style" w:hAnsi="Bookman Old Style" w:cs="Tahoma"/>
          <w:b/>
          <w:color w:val="000000" w:themeColor="text1"/>
          <w:szCs w:val="22"/>
          <w:lang w:val="el-GR"/>
        </w:rPr>
        <w:t>0</w:t>
      </w:r>
      <w:r w:rsidR="00FC5830" w:rsidRPr="00725D1F">
        <w:rPr>
          <w:rFonts w:ascii="Bookman Old Style" w:hAnsi="Bookman Old Style" w:cs="Tahoma"/>
          <w:b/>
          <w:color w:val="000000" w:themeColor="text1"/>
          <w:szCs w:val="22"/>
          <w:lang w:val="el-GR"/>
        </w:rPr>
        <w:t>0</w:t>
      </w:r>
      <w:r w:rsidR="00C32653" w:rsidRPr="00725D1F">
        <w:rPr>
          <w:rFonts w:ascii="Bookman Old Style" w:hAnsi="Bookman Old Style" w:cs="Tahoma"/>
          <w:b/>
          <w:color w:val="000000" w:themeColor="text1"/>
          <w:szCs w:val="22"/>
          <w:lang w:val="el-GR"/>
        </w:rPr>
        <w:t xml:space="preserve">,00 </w:t>
      </w:r>
      <w:r w:rsidR="009D11B1" w:rsidRPr="00725D1F">
        <w:rPr>
          <w:rFonts w:ascii="Bookman Old Style" w:hAnsi="Bookman Old Style" w:cs="Tahoma"/>
          <w:b/>
          <w:color w:val="000000" w:themeColor="text1"/>
          <w:szCs w:val="22"/>
          <w:lang w:val="el-GR"/>
        </w:rPr>
        <w:t>ευρώ</w:t>
      </w:r>
      <w:r w:rsidR="009D11B1" w:rsidRPr="00725D1F">
        <w:rPr>
          <w:rFonts w:ascii="Bookman Old Style" w:hAnsi="Bookman Old Style" w:cs="Tahoma"/>
          <w:color w:val="000000" w:themeColor="text1"/>
          <w:szCs w:val="22"/>
          <w:lang w:val="el-GR"/>
        </w:rPr>
        <w:t xml:space="preserve"> (σύμφωνα με το υπόδειγμα του παραρτήματος 3). Για την περίπτωση Κοινοπραξιών, Ενώσεων ή Συμπράξεων, η Εγγυητική Επιστολή Συμμετοχής είναι πάντοτε κοινή υπέρ όλων των μελών της. Αντί εγγυητικής επιστολής μπορεί να κατατίθεται στον ΟΛΠ (σε έναν από τους κάτωθι τραπεζικούς λογαριασμούς του ΟΛΠ), ως εγγύηση, το αντίστοιχο χρηματικό ποσό, πριν την υποβολή του φακέλου της προσφοράς εντός της οποίας θα πρέπει να έχει ενσωματωθεί (στον υποφάκελο δικαιολογητικών συμμετοχής ) το σχετικό </w:t>
      </w:r>
      <w:r w:rsidR="00FC5830" w:rsidRPr="00725D1F">
        <w:rPr>
          <w:rFonts w:ascii="Bookman Old Style" w:hAnsi="Bookman Old Style" w:cs="Tahoma"/>
          <w:color w:val="000000" w:themeColor="text1"/>
          <w:szCs w:val="22"/>
          <w:lang w:val="el-GR"/>
        </w:rPr>
        <w:t>καταθετήριο</w:t>
      </w:r>
      <w:r w:rsidR="009D11B1" w:rsidRPr="00725D1F">
        <w:rPr>
          <w:rFonts w:ascii="Bookman Old Style" w:hAnsi="Bookman Old Style" w:cs="Tahoma"/>
          <w:color w:val="000000" w:themeColor="text1"/>
          <w:szCs w:val="22"/>
          <w:lang w:val="el-GR"/>
        </w:rPr>
        <w:t xml:space="preserve">.  </w:t>
      </w:r>
    </w:p>
    <w:p w:rsidR="00B329B3" w:rsidRPr="00725D1F" w:rsidRDefault="00536B0B"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ΕΘΝΙΚΗ ΤΡΑΠΕΖΑ: </w:t>
      </w:r>
      <w:r w:rsidRPr="00725D1F">
        <w:rPr>
          <w:rFonts w:ascii="Bookman Old Style" w:hAnsi="Bookman Old Style" w:cs="Tahoma"/>
          <w:color w:val="000000" w:themeColor="text1"/>
          <w:szCs w:val="22"/>
          <w:lang w:val="el-GR"/>
        </w:rPr>
        <w:tab/>
        <w:t>GR1501101900000019050500651</w:t>
      </w:r>
    </w:p>
    <w:p w:rsidR="00536B0B" w:rsidRPr="00ED218B"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ALPHA</w:t>
      </w:r>
      <w:r w:rsidRPr="00ED218B">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BANK</w:t>
      </w:r>
      <w:r w:rsidRPr="00ED218B">
        <w:rPr>
          <w:rFonts w:ascii="Bookman Old Style" w:hAnsi="Bookman Old Style" w:cs="Tahoma"/>
          <w:color w:val="000000" w:themeColor="text1"/>
          <w:szCs w:val="22"/>
          <w:lang w:val="el-GR"/>
        </w:rPr>
        <w:t xml:space="preserve"> :</w:t>
      </w:r>
      <w:r w:rsidR="00536B0B" w:rsidRPr="00ED218B">
        <w:rPr>
          <w:rFonts w:ascii="Bookman Old Style" w:hAnsi="Bookman Old Style" w:cs="Tahoma"/>
          <w:color w:val="000000" w:themeColor="text1"/>
          <w:szCs w:val="22"/>
          <w:lang w:val="el-GR"/>
        </w:rPr>
        <w:tab/>
      </w:r>
      <w:r w:rsidR="00536B0B" w:rsidRPr="00725D1F">
        <w:rPr>
          <w:rFonts w:ascii="Bookman Old Style" w:hAnsi="Bookman Old Style" w:cs="Tahoma"/>
          <w:color w:val="000000" w:themeColor="text1"/>
          <w:szCs w:val="22"/>
        </w:rPr>
        <w:t>GR</w:t>
      </w:r>
      <w:r w:rsidR="00536B0B" w:rsidRPr="00ED218B">
        <w:rPr>
          <w:rFonts w:ascii="Bookman Old Style" w:hAnsi="Bookman Old Style" w:cs="Tahoma"/>
          <w:color w:val="000000" w:themeColor="text1"/>
          <w:szCs w:val="22"/>
          <w:lang w:val="el-GR"/>
        </w:rPr>
        <w:t xml:space="preserve">71 0140 1250 1250 0232 0006 462 </w:t>
      </w:r>
      <w:r w:rsidR="00536B0B" w:rsidRPr="00ED218B">
        <w:rPr>
          <w:rFonts w:ascii="Bookman Old Style" w:hAnsi="Bookman Old Style" w:cs="Tahoma"/>
          <w:color w:val="000000" w:themeColor="text1"/>
          <w:szCs w:val="22"/>
          <w:lang w:val="el-GR"/>
        </w:rPr>
        <w:tab/>
      </w:r>
    </w:p>
    <w:p w:rsidR="00B329B3" w:rsidRPr="00ED218B"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EUROBANK</w:t>
      </w:r>
      <w:r w:rsidRPr="00ED218B">
        <w:rPr>
          <w:rFonts w:ascii="Bookman Old Style" w:hAnsi="Bookman Old Style" w:cs="Tahoma"/>
          <w:color w:val="000000" w:themeColor="text1"/>
          <w:szCs w:val="22"/>
          <w:lang w:val="el-GR"/>
        </w:rPr>
        <w:t xml:space="preserve"> :</w:t>
      </w:r>
      <w:r w:rsidR="00536B0B" w:rsidRPr="00725D1F">
        <w:rPr>
          <w:rFonts w:ascii="Bookman Old Style" w:hAnsi="Bookman Old Style" w:cs="Tahoma"/>
          <w:color w:val="000000" w:themeColor="text1"/>
          <w:szCs w:val="22"/>
        </w:rPr>
        <w:t>GR</w:t>
      </w:r>
      <w:r w:rsidR="00536B0B" w:rsidRPr="00ED218B">
        <w:rPr>
          <w:rFonts w:ascii="Bookman Old Style" w:hAnsi="Bookman Old Style" w:cs="Tahoma"/>
          <w:color w:val="000000" w:themeColor="text1"/>
          <w:szCs w:val="22"/>
          <w:lang w:val="el-GR"/>
        </w:rPr>
        <w:t>4902600250000440201113841</w:t>
      </w:r>
    </w:p>
    <w:p w:rsidR="00536B0B" w:rsidRPr="00ED218B"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T</w:t>
      </w:r>
      <w:r w:rsidRPr="00725D1F">
        <w:rPr>
          <w:rFonts w:ascii="Bookman Old Style" w:hAnsi="Bookman Old Style" w:cs="Tahoma"/>
          <w:color w:val="000000" w:themeColor="text1"/>
          <w:szCs w:val="22"/>
          <w:lang w:val="el-GR"/>
        </w:rPr>
        <w:t>ΡΑΠΕΖΑ</w:t>
      </w:r>
      <w:r w:rsidR="004355F6" w:rsidRPr="00ED218B">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ΠΕΙΡΑΙΩΣ</w:t>
      </w:r>
      <w:r w:rsidRPr="00ED218B">
        <w:rPr>
          <w:rFonts w:ascii="Bookman Old Style" w:hAnsi="Bookman Old Style" w:cs="Tahoma"/>
          <w:color w:val="000000" w:themeColor="text1"/>
          <w:szCs w:val="22"/>
          <w:lang w:val="el-GR"/>
        </w:rPr>
        <w:t xml:space="preserve"> :</w:t>
      </w:r>
      <w:r w:rsidR="00536B0B" w:rsidRPr="00725D1F">
        <w:rPr>
          <w:rFonts w:ascii="Bookman Old Style" w:hAnsi="Bookman Old Style" w:cs="Tahoma"/>
          <w:color w:val="000000" w:themeColor="text1"/>
          <w:szCs w:val="22"/>
        </w:rPr>
        <w:t>GR</w:t>
      </w:r>
      <w:r w:rsidR="00536B0B" w:rsidRPr="00ED218B">
        <w:rPr>
          <w:rFonts w:ascii="Bookman Old Style" w:hAnsi="Bookman Old Style" w:cs="Tahoma"/>
          <w:color w:val="000000" w:themeColor="text1"/>
          <w:szCs w:val="22"/>
          <w:lang w:val="el-GR"/>
        </w:rPr>
        <w:t>85 0172 1140 0051 1403 2172 486</w:t>
      </w:r>
    </w:p>
    <w:p w:rsidR="009D11B1" w:rsidRPr="00ED218B" w:rsidRDefault="009D11B1" w:rsidP="00AE1F59">
      <w:pPr>
        <w:spacing w:line="360" w:lineRule="auto"/>
        <w:jc w:val="both"/>
        <w:rPr>
          <w:rFonts w:ascii="Bookman Old Style" w:hAnsi="Bookman Old Style" w:cs="Tahoma"/>
          <w:color w:val="000000" w:themeColor="text1"/>
          <w:szCs w:val="22"/>
          <w:lang w:val="el-GR"/>
        </w:rPr>
      </w:pPr>
    </w:p>
    <w:p w:rsidR="009D11B1" w:rsidRPr="00725D1F"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w:t>
      </w:r>
      <w:r w:rsidR="00C32653" w:rsidRPr="00725D1F">
        <w:rPr>
          <w:rFonts w:ascii="Bookman Old Style" w:hAnsi="Bookman Old Style" w:cs="Tahoma"/>
          <w:color w:val="000000" w:themeColor="text1"/>
          <w:szCs w:val="22"/>
          <w:lang w:val="el-GR"/>
        </w:rPr>
        <w:t>6</w:t>
      </w:r>
      <w:r w:rsidRPr="00725D1F">
        <w:rPr>
          <w:rFonts w:ascii="Bookman Old Style" w:hAnsi="Bookman Old Style" w:cs="Tahoma"/>
          <w:color w:val="000000" w:themeColor="text1"/>
          <w:szCs w:val="22"/>
          <w:lang w:val="el-GR"/>
        </w:rPr>
        <w:t xml:space="preserve">. </w:t>
      </w:r>
      <w:r w:rsidR="000D5E21" w:rsidRPr="00725D1F">
        <w:rPr>
          <w:rFonts w:ascii="Bookman Old Style" w:hAnsi="Bookman Old Style" w:cs="Tahoma"/>
          <w:color w:val="000000" w:themeColor="text1"/>
          <w:szCs w:val="22"/>
          <w:lang w:val="el-GR"/>
        </w:rPr>
        <w:tab/>
      </w:r>
      <w:r w:rsidR="009D11B1" w:rsidRPr="00725D1F">
        <w:rPr>
          <w:rFonts w:ascii="Bookman Old Style" w:hAnsi="Bookman Old Style" w:cs="Tahoma"/>
          <w:color w:val="000000" w:themeColor="text1"/>
          <w:szCs w:val="22"/>
          <w:lang w:val="el-GR"/>
        </w:rPr>
        <w:t xml:space="preserve">Υπεύθυνη δήλωση, με την οποία ο Υποψήφιος βεβαιώνει ότι δεν συντρέχουν τα κωλύματα συμμετοχής, όπως ορίζονται παρακάτω, ότι δεν υπάρχουν λόγοι να πιστεύει ότι τα κωλύματα αυτά θα συντρέξουν κατά τη διάρκεια ισχύος της προσφοράς και των τυχόν παρατάσεών της, καθώς επίσης ότι θα προσκομίσει τα αντίστοιχα πιστοποιητικά εφόσον επιλεγεί ως  Ανάδοχος.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Διευκρινίζεται ότι για τα κωλύματα συμμετοχής ο υποψήφιος θα πρέπει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Να μη βρίσκεται σε πτώχευση, εκκαθάριση, αναγκαστική διαχείριση.</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Να μην έχουν καταδικαστεί αμετάκλητα οι διαχειριστές σε περίπτωση ομόρρυθμων (Ο.Ε.), ετερόρρυθμων (Ε.Ε.) και εταιρειών περιορισμένης ευθύνης (Ε.Π.Ε.), ο πρόεδρος και ο διευθύνων σύμβουλος σε περίπτωση ανώνυμης εταιρείας (Α.Ε.), τα φυσικά πρόσωπα που ασκούν τη διοίκησή του σε κάθε άλλη περίπτωση για:</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α) </w:t>
      </w:r>
      <w:r w:rsidRPr="00725D1F">
        <w:rPr>
          <w:rFonts w:ascii="Bookman Old Style" w:hAnsi="Bookman Old Style" w:cs="Tahoma"/>
          <w:color w:val="000000" w:themeColor="text1"/>
          <w:szCs w:val="22"/>
          <w:lang w:val="el-GR"/>
        </w:rPr>
        <w:tab/>
        <w:t>συμμετοχή σε εγκληματική οργάνωση, κατά το άρθρο 2 παρ.1 της κοινής δράσης της υπ’ αριθμ. 98/773/ΔΕΥ του Συμβουλίου της Ευρωπαϊκής Ένωσης,</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β) </w:t>
      </w:r>
      <w:r w:rsidRPr="00725D1F">
        <w:rPr>
          <w:rFonts w:ascii="Bookman Old Style" w:hAnsi="Bookman Old Style" w:cs="Tahoma"/>
          <w:color w:val="000000" w:themeColor="text1"/>
          <w:szCs w:val="22"/>
          <w:lang w:val="el-GR"/>
        </w:rPr>
        <w:tab/>
        <w:t>δωροδοκία, κατά το άρθρο 3 της πράξης του Συμβουλίου της 26ης Μαϊου 1997 (21) και στο άρθρο 3 π</w:t>
      </w:r>
      <w:r w:rsidR="00FC5830" w:rsidRPr="00725D1F">
        <w:rPr>
          <w:rFonts w:ascii="Bookman Old Style" w:hAnsi="Bookman Old Style" w:cs="Tahoma"/>
          <w:color w:val="000000" w:themeColor="text1"/>
          <w:szCs w:val="22"/>
          <w:lang w:val="el-GR"/>
        </w:rPr>
        <w:t>αρ.1 της κοινής δράσης υπ’ αρ</w:t>
      </w:r>
      <w:r w:rsidRPr="00725D1F">
        <w:rPr>
          <w:rFonts w:ascii="Bookman Old Style" w:hAnsi="Bookman Old Style" w:cs="Tahoma"/>
          <w:color w:val="000000" w:themeColor="text1"/>
          <w:szCs w:val="22"/>
          <w:lang w:val="el-GR"/>
        </w:rPr>
        <w:t>. 98/742/ΚΕΠΠΑ του Συμβουλίου,</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γ) </w:t>
      </w:r>
      <w:r w:rsidRPr="00725D1F">
        <w:rPr>
          <w:rFonts w:ascii="Bookman Old Style" w:hAnsi="Bookman Old Style" w:cs="Tahoma"/>
          <w:color w:val="000000" w:themeColor="text1"/>
          <w:szCs w:val="22"/>
          <w:lang w:val="el-GR"/>
        </w:rPr>
        <w:tab/>
        <w:t>απάτη, κατά την έννοια του άρθρου 1 της σύμβασης για την προστασία των οικονομικών συμφερόντων των Ευρωπαϊκών Κοινοτήτων,</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δ) </w:t>
      </w:r>
      <w:r w:rsidRPr="00725D1F">
        <w:rPr>
          <w:rFonts w:ascii="Bookman Old Style" w:hAnsi="Bookman Old Style" w:cs="Tahoma"/>
          <w:color w:val="000000" w:themeColor="text1"/>
          <w:szCs w:val="22"/>
          <w:lang w:val="el-GR"/>
        </w:rPr>
        <w:tab/>
        <w:t>νομιμοποίηση εσόδων από παράνομες δραστηριότητ</w:t>
      </w:r>
      <w:r w:rsidR="004355F6" w:rsidRPr="00725D1F">
        <w:rPr>
          <w:rFonts w:ascii="Bookman Old Style" w:hAnsi="Bookman Old Style" w:cs="Tahoma"/>
          <w:color w:val="000000" w:themeColor="text1"/>
          <w:szCs w:val="22"/>
          <w:lang w:val="el-GR"/>
        </w:rPr>
        <w:t>ες, κατά το άρθρο 1 της υπ’ αρ</w:t>
      </w:r>
      <w:r w:rsidRPr="00725D1F">
        <w:rPr>
          <w:rFonts w:ascii="Bookman Old Style" w:hAnsi="Bookman Old Style" w:cs="Tahoma"/>
          <w:color w:val="000000" w:themeColor="text1"/>
          <w:szCs w:val="22"/>
          <w:lang w:val="el-GR"/>
        </w:rPr>
        <w:t xml:space="preserve">.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ε) </w:t>
      </w:r>
      <w:r w:rsidRPr="00725D1F">
        <w:rPr>
          <w:rFonts w:ascii="Bookman Old Style" w:hAnsi="Bookman Old Style" w:cs="Tahoma"/>
          <w:color w:val="000000" w:themeColor="text1"/>
          <w:szCs w:val="22"/>
          <w:lang w:val="el-GR"/>
        </w:rPr>
        <w:tab/>
        <w:t xml:space="preserve">υπεξαίρεση (375 Π.Κ), </w:t>
      </w:r>
    </w:p>
    <w:p w:rsidR="00B329B3"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στ) </w:t>
      </w:r>
      <w:r w:rsidRPr="00725D1F">
        <w:rPr>
          <w:rFonts w:ascii="Bookman Old Style" w:hAnsi="Bookman Old Style" w:cs="Tahoma"/>
          <w:color w:val="000000" w:themeColor="text1"/>
          <w:szCs w:val="22"/>
          <w:lang w:val="el-GR"/>
        </w:rPr>
        <w:tab/>
        <w:t xml:space="preserve">απάτη (386-388 Π.Κ.),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ζ) </w:t>
      </w:r>
      <w:r w:rsidRPr="00725D1F">
        <w:rPr>
          <w:rFonts w:ascii="Bookman Old Style" w:hAnsi="Bookman Old Style" w:cs="Tahoma"/>
          <w:color w:val="000000" w:themeColor="text1"/>
          <w:szCs w:val="22"/>
          <w:lang w:val="el-GR"/>
        </w:rPr>
        <w:tab/>
        <w:t xml:space="preserve">εκβίαση (385 Π.Κ.),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η) </w:t>
      </w:r>
      <w:r w:rsidRPr="00725D1F">
        <w:rPr>
          <w:rFonts w:ascii="Bookman Old Style" w:hAnsi="Bookman Old Style" w:cs="Tahoma"/>
          <w:color w:val="000000" w:themeColor="text1"/>
          <w:szCs w:val="22"/>
          <w:lang w:val="el-GR"/>
        </w:rPr>
        <w:tab/>
        <w:t>πλαστογραφία (216-218 Π.Κ.),</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θ) </w:t>
      </w:r>
      <w:r w:rsidRPr="00725D1F">
        <w:rPr>
          <w:rFonts w:ascii="Bookman Old Style" w:hAnsi="Bookman Old Style" w:cs="Tahoma"/>
          <w:color w:val="000000" w:themeColor="text1"/>
          <w:szCs w:val="22"/>
          <w:lang w:val="el-GR"/>
        </w:rPr>
        <w:tab/>
        <w:t xml:space="preserve">ψευδορκία (224 Π.Κ.),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ι) </w:t>
      </w:r>
      <w:r w:rsidRPr="00725D1F">
        <w:rPr>
          <w:rFonts w:ascii="Bookman Old Style" w:hAnsi="Bookman Old Style" w:cs="Tahoma"/>
          <w:color w:val="000000" w:themeColor="text1"/>
          <w:szCs w:val="22"/>
          <w:lang w:val="el-GR"/>
        </w:rPr>
        <w:tab/>
        <w:t xml:space="preserve">δωροδοκία (235-237 Π.Κ.),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κ) </w:t>
      </w:r>
      <w:r w:rsidRPr="00725D1F">
        <w:rPr>
          <w:rFonts w:ascii="Bookman Old Style" w:hAnsi="Bookman Old Style" w:cs="Tahoma"/>
          <w:color w:val="000000" w:themeColor="text1"/>
          <w:szCs w:val="22"/>
          <w:lang w:val="el-GR"/>
        </w:rPr>
        <w:tab/>
        <w:t>δόλια χρεοκοπία (398 Π.Κ.).</w:t>
      </w:r>
    </w:p>
    <w:p w:rsidR="006E1A8F" w:rsidRPr="00725D1F" w:rsidRDefault="006E1A8F" w:rsidP="006E1A8F">
      <w:pPr>
        <w:pStyle w:val="af7"/>
        <w:numPr>
          <w:ilvl w:val="0"/>
          <w:numId w:val="68"/>
        </w:numPr>
        <w:spacing w:before="120" w:after="120" w:line="360" w:lineRule="auto"/>
        <w:jc w:val="both"/>
        <w:rPr>
          <w:rFonts w:ascii="Bookman Old Style" w:hAnsi="Bookman Old Style"/>
          <w:color w:val="000000" w:themeColor="text1"/>
          <w:lang w:val="el-GR"/>
        </w:rPr>
      </w:pPr>
      <w:r w:rsidRPr="00725D1F">
        <w:rPr>
          <w:rFonts w:ascii="Bookman Old Style" w:hAnsi="Bookman Old Style"/>
          <w:color w:val="000000" w:themeColor="text1"/>
          <w:lang w:val="el-GR"/>
        </w:rPr>
        <w:t>Να μην έχει επιβληθεί εις βάρος του</w:t>
      </w:r>
      <w:r w:rsidR="00F50949" w:rsidRPr="00725D1F">
        <w:rPr>
          <w:rFonts w:ascii="Bookman Old Style" w:hAnsi="Bookman Old Style"/>
          <w:color w:val="000000" w:themeColor="text1"/>
          <w:lang w:val="el-GR"/>
        </w:rPr>
        <w:t>, (φυσικού προσώπου-εταιρείας)</w:t>
      </w:r>
      <w:r w:rsidRPr="00725D1F">
        <w:rPr>
          <w:rFonts w:ascii="Bookman Old Style" w:hAnsi="Bookman Old Style"/>
          <w:color w:val="000000" w:themeColor="text1"/>
          <w:lang w:val="el-GR"/>
        </w:rPr>
        <w:t>, μέσα σε χρονικό διάστημα δύο (2) ετών πριν από τη λήξη της προθεσμίας υποβολής της προσφοράς, πράξη επιβολής προστίμου από τα αρμόδια ελεγκτικά όργανα του Σώματος Επιθεώρησης Εργασίας για παράβαση της εργατικής νομοθεσίας που χαρακτηρίζεται, σύμφωνα με την υπουργική απόφαση 2063/Δ1632/2011 (Β` 266), όπως εκάστοτε ισχύει, ως «υψηλής» ή «πολύ υψηλής» σοβαρότητας.</w:t>
      </w:r>
    </w:p>
    <w:p w:rsidR="006E1A8F" w:rsidRPr="00725D1F" w:rsidRDefault="006E1A8F" w:rsidP="003C4715">
      <w:pPr>
        <w:spacing w:line="360" w:lineRule="auto"/>
        <w:rPr>
          <w:rFonts w:ascii="Bookman Old Style" w:hAnsi="Bookman Old Style" w:cs="Tahoma"/>
          <w:color w:val="000000" w:themeColor="text1"/>
          <w:szCs w:val="22"/>
          <w:lang w:val="el-GR"/>
        </w:rPr>
      </w:pPr>
    </w:p>
    <w:p w:rsidR="000D5E21" w:rsidRPr="00725D1F" w:rsidRDefault="000D5E21" w:rsidP="00AE1F59">
      <w:pPr>
        <w:spacing w:line="360" w:lineRule="auto"/>
        <w:jc w:val="both"/>
        <w:rPr>
          <w:rFonts w:ascii="Bookman Old Style" w:hAnsi="Bookman Old Style" w:cs="Tahoma"/>
          <w:color w:val="000000" w:themeColor="text1"/>
          <w:szCs w:val="22"/>
          <w:lang w:val="el-GR"/>
        </w:rPr>
      </w:pPr>
    </w:p>
    <w:p w:rsidR="009D11B1" w:rsidRPr="00725D1F"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w:t>
      </w:r>
      <w:r w:rsidR="000D5E21" w:rsidRPr="00725D1F">
        <w:rPr>
          <w:rFonts w:ascii="Bookman Old Style" w:hAnsi="Bookman Old Style" w:cs="Tahoma"/>
          <w:color w:val="000000" w:themeColor="text1"/>
          <w:szCs w:val="22"/>
          <w:lang w:val="el-GR"/>
        </w:rPr>
        <w:t>7</w:t>
      </w:r>
      <w:r w:rsidRPr="00725D1F">
        <w:rPr>
          <w:rFonts w:ascii="Bookman Old Style" w:hAnsi="Bookman Old Style" w:cs="Tahoma"/>
          <w:color w:val="000000" w:themeColor="text1"/>
          <w:szCs w:val="22"/>
          <w:lang w:val="el-GR"/>
        </w:rPr>
        <w:t xml:space="preserve">. </w:t>
      </w:r>
      <w:r w:rsidR="000D5E21" w:rsidRPr="00725D1F">
        <w:rPr>
          <w:rFonts w:ascii="Bookman Old Style" w:hAnsi="Bookman Old Style" w:cs="Tahoma"/>
          <w:color w:val="000000" w:themeColor="text1"/>
          <w:szCs w:val="22"/>
          <w:lang w:val="el-GR"/>
        </w:rPr>
        <w:tab/>
      </w:r>
      <w:r w:rsidR="009D11B1" w:rsidRPr="00725D1F">
        <w:rPr>
          <w:rFonts w:ascii="Bookman Old Style" w:hAnsi="Bookman Old Style" w:cs="Tahoma"/>
          <w:color w:val="000000" w:themeColor="text1"/>
          <w:szCs w:val="22"/>
          <w:lang w:val="el-GR"/>
        </w:rPr>
        <w:t>Πράξη του αρμόδιου οργάνου διοίκησης κάθε νομικού προσώπου του προσφέροντος, από το οποίο να προκύπτει η έγκρισή του για τη συμμετοχή του στο διαγωνισμό.</w:t>
      </w:r>
    </w:p>
    <w:p w:rsidR="000D5E21" w:rsidRPr="00725D1F" w:rsidRDefault="000D5E21" w:rsidP="00AE1F59">
      <w:pPr>
        <w:spacing w:line="360" w:lineRule="auto"/>
        <w:jc w:val="both"/>
        <w:rPr>
          <w:rFonts w:ascii="Bookman Old Style" w:hAnsi="Bookman Old Style" w:cs="Tahoma"/>
          <w:color w:val="000000" w:themeColor="text1"/>
          <w:szCs w:val="22"/>
          <w:lang w:val="el-GR"/>
        </w:rPr>
      </w:pPr>
    </w:p>
    <w:p w:rsidR="000D5E21" w:rsidRPr="00725D1F" w:rsidRDefault="00B329B3" w:rsidP="00AE1F59">
      <w:pPr>
        <w:spacing w:line="360" w:lineRule="auto"/>
        <w:jc w:val="both"/>
        <w:rPr>
          <w:rFonts w:ascii="Bookman Old Style" w:hAnsi="Bookman Old Style" w:cs="Tahoma"/>
          <w:iCs/>
          <w:color w:val="000000" w:themeColor="text1"/>
          <w:szCs w:val="22"/>
          <w:lang w:val="el-GR"/>
        </w:rPr>
      </w:pPr>
      <w:r w:rsidRPr="00725D1F">
        <w:rPr>
          <w:rFonts w:ascii="Bookman Old Style" w:hAnsi="Bookman Old Style" w:cs="Tahoma"/>
          <w:color w:val="000000" w:themeColor="text1"/>
          <w:szCs w:val="22"/>
          <w:lang w:val="el-GR"/>
        </w:rPr>
        <w:t>6.</w:t>
      </w:r>
      <w:r w:rsidR="000D5E21" w:rsidRPr="00725D1F">
        <w:rPr>
          <w:rFonts w:ascii="Bookman Old Style" w:hAnsi="Bookman Old Style" w:cs="Tahoma"/>
          <w:color w:val="000000" w:themeColor="text1"/>
          <w:szCs w:val="22"/>
          <w:lang w:val="el-GR"/>
        </w:rPr>
        <w:t>8</w:t>
      </w:r>
      <w:r w:rsidRPr="00725D1F">
        <w:rPr>
          <w:rFonts w:ascii="Bookman Old Style" w:hAnsi="Bookman Old Style" w:cs="Tahoma"/>
          <w:color w:val="000000" w:themeColor="text1"/>
          <w:szCs w:val="22"/>
          <w:lang w:val="el-GR"/>
        </w:rPr>
        <w:t xml:space="preserve">.  </w:t>
      </w:r>
      <w:r w:rsidR="000D5E21"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 xml:space="preserve">Υπεύθυνη δήλωση στην οποία θα δηλώνεται ότι στην περίπτωση </w:t>
      </w:r>
      <w:r w:rsidRPr="00725D1F">
        <w:rPr>
          <w:rFonts w:ascii="Bookman Old Style" w:hAnsi="Bookman Old Style" w:cs="Tahoma"/>
          <w:iCs/>
          <w:color w:val="000000" w:themeColor="text1"/>
          <w:szCs w:val="22"/>
          <w:lang w:val="el-GR"/>
        </w:rPr>
        <w:t>που θα τους κατακυρωθεί το αποτέλεσμα του εν λόγω διαγωνισμού θα προσκομίσουν</w:t>
      </w:r>
      <w:r w:rsidR="000D5E21" w:rsidRPr="00725D1F">
        <w:rPr>
          <w:rFonts w:ascii="Bookman Old Style" w:hAnsi="Bookman Old Style" w:cs="Tahoma"/>
          <w:iCs/>
          <w:color w:val="000000" w:themeColor="text1"/>
          <w:szCs w:val="22"/>
          <w:lang w:val="el-GR"/>
        </w:rPr>
        <w:t>:</w:t>
      </w:r>
    </w:p>
    <w:p w:rsidR="000D5E21" w:rsidRPr="00725D1F" w:rsidRDefault="004171C5" w:rsidP="00AE1F59">
      <w:pPr>
        <w:spacing w:line="360" w:lineRule="auto"/>
        <w:jc w:val="both"/>
        <w:rPr>
          <w:rFonts w:ascii="Bookman Old Style" w:hAnsi="Bookman Old Style" w:cs="Tahoma"/>
          <w:iCs/>
          <w:color w:val="000000" w:themeColor="text1"/>
          <w:szCs w:val="22"/>
          <w:lang w:val="el-GR"/>
        </w:rPr>
      </w:pPr>
      <w:r w:rsidRPr="00725D1F">
        <w:rPr>
          <w:rFonts w:ascii="Bookman Old Style" w:hAnsi="Bookman Old Style" w:cs="Tahoma"/>
          <w:iCs/>
          <w:color w:val="000000" w:themeColor="text1"/>
          <w:szCs w:val="22"/>
          <w:lang w:val="el-GR"/>
        </w:rPr>
        <w:t xml:space="preserve"> α)</w:t>
      </w:r>
      <w:r w:rsidR="00FF093A" w:rsidRPr="00725D1F">
        <w:rPr>
          <w:rFonts w:ascii="Bookman Old Style" w:hAnsi="Bookman Old Style" w:cs="Tahoma"/>
          <w:iCs/>
          <w:color w:val="000000" w:themeColor="text1"/>
          <w:szCs w:val="22"/>
          <w:lang w:val="el-GR"/>
        </w:rPr>
        <w:t xml:space="preserve"> </w:t>
      </w:r>
      <w:r w:rsidRPr="00725D1F">
        <w:rPr>
          <w:rFonts w:ascii="Bookman Old Style" w:hAnsi="Bookman Old Style" w:cs="Tahoma"/>
          <w:iCs/>
          <w:color w:val="000000" w:themeColor="text1"/>
          <w:szCs w:val="22"/>
          <w:lang w:val="el-GR"/>
        </w:rPr>
        <w:t xml:space="preserve">Ειδική άδεια λειτουργίας σύμφωνα με την Υ.Α. 4434.1/02/08 (ΦΕΚ Β-1877 12-09-2008) περί αδειοδότησης των εταιρειών παροχής υπηρεσιών ασφαλείας από </w:t>
      </w:r>
      <w:r w:rsidR="00E15206" w:rsidRPr="00725D1F">
        <w:rPr>
          <w:rFonts w:ascii="Bookman Old Style" w:hAnsi="Bookman Old Style" w:cs="Tahoma"/>
          <w:iCs/>
          <w:color w:val="000000" w:themeColor="text1"/>
          <w:szCs w:val="22"/>
          <w:lang w:val="el-GR"/>
        </w:rPr>
        <w:t xml:space="preserve">την Λιμενική Αρχή Πειραιά </w:t>
      </w:r>
      <w:r w:rsidRPr="00725D1F">
        <w:rPr>
          <w:rFonts w:ascii="Bookman Old Style" w:hAnsi="Bookman Old Style" w:cs="Tahoma"/>
          <w:iCs/>
          <w:color w:val="000000" w:themeColor="text1"/>
          <w:szCs w:val="22"/>
          <w:lang w:val="el-GR"/>
        </w:rPr>
        <w:t xml:space="preserve">για την παροχή υπηρεσιών ασφαλείας  </w:t>
      </w:r>
      <w:r w:rsidR="00E15206" w:rsidRPr="00725D1F">
        <w:rPr>
          <w:rFonts w:ascii="Bookman Old Style" w:hAnsi="Bookman Old Style" w:cs="Tahoma"/>
          <w:iCs/>
          <w:color w:val="000000" w:themeColor="text1"/>
          <w:szCs w:val="22"/>
          <w:lang w:val="el-GR"/>
        </w:rPr>
        <w:t xml:space="preserve">στις </w:t>
      </w:r>
      <w:r w:rsidRPr="00725D1F">
        <w:rPr>
          <w:rFonts w:ascii="Bookman Old Style" w:hAnsi="Bookman Old Style" w:cs="Tahoma"/>
          <w:iCs/>
          <w:color w:val="000000" w:themeColor="text1"/>
          <w:szCs w:val="22"/>
          <w:lang w:val="el-GR"/>
        </w:rPr>
        <w:t>λιμενικές Εγκαταστάσεις</w:t>
      </w:r>
      <w:r w:rsidR="00E15206" w:rsidRPr="00725D1F">
        <w:rPr>
          <w:rFonts w:ascii="Bookman Old Style" w:hAnsi="Bookman Old Style" w:cs="Tahoma"/>
          <w:iCs/>
          <w:color w:val="000000" w:themeColor="text1"/>
          <w:szCs w:val="22"/>
          <w:lang w:val="el-GR"/>
        </w:rPr>
        <w:t xml:space="preserve"> </w:t>
      </w:r>
      <w:r w:rsidR="000D5E21" w:rsidRPr="00725D1F">
        <w:rPr>
          <w:rFonts w:ascii="Bookman Old Style" w:hAnsi="Bookman Old Style" w:cs="Tahoma"/>
          <w:iCs/>
          <w:color w:val="000000" w:themeColor="text1"/>
          <w:szCs w:val="22"/>
          <w:lang w:val="el-GR"/>
        </w:rPr>
        <w:t>του ΟΛΠ</w:t>
      </w:r>
      <w:r w:rsidR="00E15206" w:rsidRPr="00725D1F">
        <w:rPr>
          <w:rFonts w:ascii="Bookman Old Style" w:hAnsi="Bookman Old Style" w:cs="Tahoma"/>
          <w:iCs/>
          <w:color w:val="000000" w:themeColor="text1"/>
          <w:szCs w:val="22"/>
          <w:lang w:val="el-GR"/>
        </w:rPr>
        <w:t xml:space="preserve">. </w:t>
      </w:r>
    </w:p>
    <w:p w:rsidR="00B329B3" w:rsidRPr="00725D1F" w:rsidRDefault="004171C5"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iCs/>
          <w:color w:val="000000" w:themeColor="text1"/>
          <w:szCs w:val="22"/>
          <w:lang w:val="el-GR"/>
        </w:rPr>
        <w:t xml:space="preserve">β) </w:t>
      </w:r>
      <w:r w:rsidR="00B329B3" w:rsidRPr="00725D1F">
        <w:rPr>
          <w:rFonts w:ascii="Bookman Old Style" w:hAnsi="Bookman Old Style" w:cs="Tahoma"/>
          <w:iCs/>
          <w:color w:val="000000" w:themeColor="text1"/>
          <w:szCs w:val="22"/>
          <w:lang w:val="el-GR"/>
        </w:rPr>
        <w:t>ασφαλιστήρια συμβόλαια Ασφαλιστικής Εταιρείας Α΄ τάξης, κάλυψης επαγγελματικής ευθύνης του ίδιου και του προσωπικού τους έ</w:t>
      </w:r>
      <w:r w:rsidR="00A8489F" w:rsidRPr="00725D1F">
        <w:rPr>
          <w:rFonts w:ascii="Bookman Old Style" w:hAnsi="Bookman Old Style" w:cs="Tahoma"/>
          <w:iCs/>
          <w:color w:val="000000" w:themeColor="text1"/>
          <w:szCs w:val="22"/>
          <w:lang w:val="el-GR"/>
        </w:rPr>
        <w:t>ναντι τρίτων συμπεριλαμβανομένου</w:t>
      </w:r>
      <w:r w:rsidR="00B329B3" w:rsidRPr="00725D1F">
        <w:rPr>
          <w:rFonts w:ascii="Bookman Old Style" w:hAnsi="Bookman Old Style" w:cs="Tahoma"/>
          <w:iCs/>
          <w:color w:val="000000" w:themeColor="text1"/>
          <w:szCs w:val="22"/>
          <w:lang w:val="el-GR"/>
        </w:rPr>
        <w:t xml:space="preserve"> και τ</w:t>
      </w:r>
      <w:r w:rsidR="000D5E21" w:rsidRPr="00725D1F">
        <w:rPr>
          <w:rFonts w:ascii="Bookman Old Style" w:hAnsi="Bookman Old Style" w:cs="Tahoma"/>
          <w:iCs/>
          <w:color w:val="000000" w:themeColor="text1"/>
          <w:szCs w:val="22"/>
          <w:lang w:val="el-GR"/>
        </w:rPr>
        <w:t xml:space="preserve">ου </w:t>
      </w:r>
      <w:r w:rsidR="00B329B3" w:rsidRPr="00725D1F">
        <w:rPr>
          <w:rFonts w:ascii="Bookman Old Style" w:hAnsi="Bookman Old Style" w:cs="Tahoma"/>
          <w:iCs/>
          <w:color w:val="000000" w:themeColor="text1"/>
          <w:szCs w:val="22"/>
        </w:rPr>
        <w:t>O</w:t>
      </w:r>
      <w:r w:rsidR="00B329B3" w:rsidRPr="00725D1F">
        <w:rPr>
          <w:rFonts w:ascii="Bookman Old Style" w:hAnsi="Bookman Old Style" w:cs="Tahoma"/>
          <w:iCs/>
          <w:color w:val="000000" w:themeColor="text1"/>
          <w:szCs w:val="22"/>
          <w:lang w:val="el-GR"/>
        </w:rPr>
        <w:t xml:space="preserve">ΛΠ , για </w:t>
      </w:r>
      <w:r w:rsidR="000D5E21" w:rsidRPr="00725D1F">
        <w:rPr>
          <w:rFonts w:ascii="Bookman Old Style" w:hAnsi="Bookman Old Style" w:cs="Tahoma"/>
          <w:iCs/>
          <w:color w:val="000000" w:themeColor="text1"/>
          <w:szCs w:val="22"/>
          <w:lang w:val="el-GR"/>
        </w:rPr>
        <w:t xml:space="preserve">το </w:t>
      </w:r>
      <w:r w:rsidR="00B329B3" w:rsidRPr="00725D1F">
        <w:rPr>
          <w:rFonts w:ascii="Bookman Old Style" w:hAnsi="Bookman Old Style" w:cs="Tahoma"/>
          <w:iCs/>
          <w:color w:val="000000" w:themeColor="text1"/>
          <w:szCs w:val="22"/>
          <w:lang w:val="el-GR"/>
        </w:rPr>
        <w:t>χρονικό διάστημα ισχύος της σύμβασης, καθώς και κάλυψης εργοδοτικής αστικής ευθύνης σύμφωνα με τα άρθρα 297-298 και914-932 του Α.Κ., από την άσκηση της συγκεκριμένης δραστηριότητας και συγκεκριμένα:</w:t>
      </w:r>
    </w:p>
    <w:p w:rsidR="00B329B3" w:rsidRPr="00725D1F" w:rsidRDefault="00B329B3" w:rsidP="00AE1F59">
      <w:pPr>
        <w:autoSpaceDE w:val="0"/>
        <w:autoSpaceDN w:val="0"/>
        <w:spacing w:line="360" w:lineRule="auto"/>
        <w:jc w:val="both"/>
        <w:rPr>
          <w:rFonts w:ascii="Bookman Old Style" w:hAnsi="Bookman Old Style" w:cs="Tahoma"/>
          <w:iCs/>
          <w:color w:val="000000" w:themeColor="text1"/>
          <w:szCs w:val="22"/>
          <w:lang w:val="el-GR"/>
        </w:rPr>
      </w:pPr>
      <w:r w:rsidRPr="00725D1F">
        <w:rPr>
          <w:rFonts w:ascii="Bookman Old Style" w:hAnsi="Bookman Old Style" w:cs="Tahoma"/>
          <w:iCs/>
          <w:color w:val="000000" w:themeColor="text1"/>
          <w:szCs w:val="22"/>
          <w:lang w:val="el-GR"/>
        </w:rPr>
        <w:t>- Ασφάλιση αποζημίωσης διεκδικήσεων αναγόμενων στην επαγγελματική του ευθύνη λόγω πράξεων ή παραλείψεων του ιδίου και του προσωπικού του έναντι τρ</w:t>
      </w:r>
      <w:r w:rsidR="000D5E21" w:rsidRPr="00725D1F">
        <w:rPr>
          <w:rFonts w:ascii="Bookman Old Style" w:hAnsi="Bookman Old Style" w:cs="Tahoma"/>
          <w:iCs/>
          <w:color w:val="000000" w:themeColor="text1"/>
          <w:szCs w:val="22"/>
          <w:lang w:val="el-GR"/>
        </w:rPr>
        <w:t>ίτων συμπεριλαμβανομένης και του</w:t>
      </w:r>
      <w:r w:rsidR="00A8489F" w:rsidRPr="00725D1F">
        <w:rPr>
          <w:rFonts w:ascii="Bookman Old Style" w:hAnsi="Bookman Old Style" w:cs="Tahoma"/>
          <w:iCs/>
          <w:color w:val="000000" w:themeColor="text1"/>
          <w:szCs w:val="22"/>
          <w:lang w:val="el-GR"/>
        </w:rPr>
        <w:t xml:space="preserve"> ΟΛΠ  (του προσωπικού του</w:t>
      </w:r>
      <w:r w:rsidRPr="00725D1F">
        <w:rPr>
          <w:rFonts w:ascii="Bookman Old Style" w:hAnsi="Bookman Old Style" w:cs="Tahoma"/>
          <w:iCs/>
          <w:color w:val="000000" w:themeColor="text1"/>
          <w:szCs w:val="22"/>
          <w:lang w:val="el-GR"/>
        </w:rPr>
        <w:t xml:space="preserve"> </w:t>
      </w:r>
      <w:r w:rsidR="00A8489F" w:rsidRPr="00725D1F">
        <w:rPr>
          <w:rFonts w:ascii="Bookman Old Style" w:hAnsi="Bookman Old Style" w:cs="Tahoma"/>
          <w:iCs/>
          <w:color w:val="000000" w:themeColor="text1"/>
          <w:szCs w:val="22"/>
          <w:lang w:val="el-GR"/>
        </w:rPr>
        <w:t>και των κινητών περιουσιακών του στοιχείων όπως και όσων του</w:t>
      </w:r>
      <w:r w:rsidRPr="00725D1F">
        <w:rPr>
          <w:rFonts w:ascii="Bookman Old Style" w:hAnsi="Bookman Old Style" w:cs="Tahoma"/>
          <w:iCs/>
          <w:color w:val="000000" w:themeColor="text1"/>
          <w:szCs w:val="22"/>
          <w:lang w:val="el-GR"/>
        </w:rPr>
        <w:t xml:space="preserve"> έχουν παραχωρηθεί από το Ελληνικό Δημόσιο) κατά την εκτέλεση της Σύμβασης, ύψους τουλάχιστον πέντε εκατομμυρίων ευρώ (5.000.000 €) ανά ζημιογόνο γεγονός και κατ΄</w:t>
      </w:r>
      <w:r w:rsidR="007B2C16" w:rsidRPr="00725D1F">
        <w:rPr>
          <w:rFonts w:ascii="Bookman Old Style" w:hAnsi="Bookman Old Style" w:cs="Tahoma"/>
          <w:iCs/>
          <w:color w:val="000000" w:themeColor="text1"/>
          <w:szCs w:val="22"/>
          <w:lang w:val="el-GR"/>
        </w:rPr>
        <w:t xml:space="preserve"> </w:t>
      </w:r>
      <w:r w:rsidRPr="00725D1F">
        <w:rPr>
          <w:rFonts w:ascii="Bookman Old Style" w:hAnsi="Bookman Old Style" w:cs="Tahoma"/>
          <w:iCs/>
          <w:color w:val="000000" w:themeColor="text1"/>
          <w:szCs w:val="22"/>
          <w:lang w:val="el-GR"/>
        </w:rPr>
        <w:t>ελάχιστο συνολικά ετησίως.</w:t>
      </w:r>
    </w:p>
    <w:p w:rsidR="00B329B3" w:rsidRPr="00725D1F" w:rsidRDefault="00B329B3" w:rsidP="00AE1F59">
      <w:pPr>
        <w:autoSpaceDE w:val="0"/>
        <w:autoSpaceDN w:val="0"/>
        <w:spacing w:line="360" w:lineRule="auto"/>
        <w:jc w:val="both"/>
        <w:rPr>
          <w:rFonts w:ascii="Bookman Old Style" w:hAnsi="Bookman Old Style" w:cs="Tahoma"/>
          <w:iCs/>
          <w:color w:val="000000" w:themeColor="text1"/>
          <w:szCs w:val="22"/>
          <w:lang w:val="el-GR"/>
        </w:rPr>
      </w:pPr>
      <w:r w:rsidRPr="00725D1F">
        <w:rPr>
          <w:rFonts w:ascii="Bookman Old Style" w:hAnsi="Bookman Old Style" w:cs="Tahoma"/>
          <w:iCs/>
          <w:color w:val="000000" w:themeColor="text1"/>
          <w:szCs w:val="22"/>
          <w:lang w:val="el-GR"/>
        </w:rPr>
        <w:t>Οποιαδήποτε απαλλαγή βαρύνει τον ανάδοχο εξ ολοκλήρου.</w:t>
      </w:r>
    </w:p>
    <w:p w:rsidR="00B329B3" w:rsidRPr="00725D1F" w:rsidRDefault="00B329B3" w:rsidP="00AE1F59">
      <w:pPr>
        <w:autoSpaceDE w:val="0"/>
        <w:autoSpaceDN w:val="0"/>
        <w:spacing w:line="360" w:lineRule="auto"/>
        <w:jc w:val="both"/>
        <w:rPr>
          <w:rFonts w:ascii="Bookman Old Style" w:hAnsi="Bookman Old Style" w:cs="Tahoma"/>
          <w:iCs/>
          <w:color w:val="000000" w:themeColor="text1"/>
          <w:szCs w:val="22"/>
          <w:lang w:val="el-GR"/>
        </w:rPr>
      </w:pPr>
      <w:r w:rsidRPr="00725D1F">
        <w:rPr>
          <w:rFonts w:ascii="Bookman Old Style" w:hAnsi="Bookman Old Style" w:cs="Tahoma"/>
          <w:iCs/>
          <w:color w:val="000000" w:themeColor="text1"/>
          <w:szCs w:val="22"/>
          <w:lang w:val="el-GR"/>
        </w:rPr>
        <w:t xml:space="preserve">Στους καλυπτόμενους ασφαλιστικούς κινδύνους πρέπει να περιλαμβάνονται και οι κίνδυνοι από έκνομες ενέργειες κατά την έννοια που αυτές καθορίζονται στον Καν. (ΕΚ) 725/2004 παρ. ΙΙ </w:t>
      </w:r>
      <w:r w:rsidR="004355F6" w:rsidRPr="00725D1F">
        <w:rPr>
          <w:rFonts w:ascii="Bookman Old Style" w:hAnsi="Bookman Old Style" w:cs="Tahoma"/>
          <w:iCs/>
          <w:color w:val="000000" w:themeColor="text1"/>
          <w:szCs w:val="22"/>
          <w:lang w:val="el-GR"/>
        </w:rPr>
        <w:t xml:space="preserve"> «</w:t>
      </w:r>
      <w:r w:rsidRPr="00725D1F">
        <w:rPr>
          <w:rFonts w:ascii="Bookman Old Style" w:hAnsi="Bookman Old Style" w:cs="Tahoma"/>
          <w:iCs/>
          <w:color w:val="000000" w:themeColor="text1"/>
          <w:szCs w:val="22"/>
          <w:lang w:val="el-GR"/>
        </w:rPr>
        <w:t>Διεθνής Κώδικας για την ασφάλεια των Πλοίων και των Λιμενικών Εγκαταστάσεων</w:t>
      </w:r>
      <w:r w:rsidR="004355F6" w:rsidRPr="00725D1F">
        <w:rPr>
          <w:rFonts w:ascii="Bookman Old Style" w:hAnsi="Bookman Old Style" w:cs="Tahoma"/>
          <w:iCs/>
          <w:color w:val="000000" w:themeColor="text1"/>
          <w:szCs w:val="22"/>
          <w:lang w:val="el-GR"/>
        </w:rPr>
        <w:t>»</w:t>
      </w:r>
    </w:p>
    <w:p w:rsidR="00B329B3" w:rsidRPr="00725D1F" w:rsidRDefault="00B329B3" w:rsidP="00AE1F59">
      <w:pPr>
        <w:autoSpaceDE w:val="0"/>
        <w:autoSpaceDN w:val="0"/>
        <w:spacing w:line="360" w:lineRule="auto"/>
        <w:jc w:val="both"/>
        <w:rPr>
          <w:rFonts w:ascii="Bookman Old Style" w:hAnsi="Bookman Old Style" w:cs="Tahoma"/>
          <w:iCs/>
          <w:color w:val="000000" w:themeColor="text1"/>
          <w:szCs w:val="22"/>
          <w:lang w:val="el-GR"/>
        </w:rPr>
      </w:pPr>
      <w:r w:rsidRPr="00725D1F">
        <w:rPr>
          <w:rFonts w:ascii="Bookman Old Style" w:hAnsi="Bookman Old Style" w:cs="Tahoma"/>
          <w:iCs/>
          <w:color w:val="000000" w:themeColor="text1"/>
          <w:szCs w:val="22"/>
          <w:lang w:val="el-GR"/>
        </w:rPr>
        <w:t>- Ασφάλιση εργοδοτικής ευθύνης έναντι του προσωπικού του για αξιώσεις αναγόμενες σε ζημία ή βλάβη του προσωπικού του κατά την εκτέλεση της σύμβασης ύψους τουλάχιστον πεντακοσίων χιλιάδων ευρώ (500.000 €) ανά ζημιογόνο γεγονός και κατ΄ελάχιστο συνολικά ετησίως 1.000.000 €.</w:t>
      </w:r>
    </w:p>
    <w:p w:rsidR="00B329B3" w:rsidRPr="00725D1F"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Επίσης, θα δηλώνει ότι θα μεριμνήσει ώστε ο Ο.Λ.Π.  να αναφέρεται ως επιπροσθέτως ασφαλιζόμενος, για την έκταση της ευθύνης του Αναδόχου δυνάμει της συμβάσεως που θα υπογραφεί, σε όλες τις προαναφερόμενες ασφαλιστικές καλύψεις που θα συναφθούν από τον ίδιο, κατά τη διάρκεια και στο πλαίσιο της παρούσας. Διευκρινίζεται ότι το προσωπικό του Ο.Λ.Π.  θα θεωρείται τρίτος ως προς τη σύμβαση ασφάλισης.</w:t>
      </w:r>
    </w:p>
    <w:p w:rsidR="00B329B3" w:rsidRPr="00725D1F" w:rsidRDefault="00B329B3"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Τέλος, θα δηλώνει ότι απαλλάσσει έναντι τρίτων τον Ο.Λ.Π. και τους εργαζομένους του από οποιασδήποτε ζημία, έξοδα ή αξίωση λόγω θετικής ή αποθετικής ζημίας σε περιουσία τρίτων ή λόγω σωματικής βλάβης, (συμπεριλαμβανομένης και της περίπτωσης θανάτου) ή και των δύο, οι οποίες προκαλούνται στο πλαίσιο της υλοποίησης του αντικειμένου της παρούσας, και με την προϋπόθεση ότι η ως άνω αναφερόμενη ζημία ή σωματική βλάβη προκλήθηκε από υπαιτιότητα του Αναδόχου. </w:t>
      </w:r>
    </w:p>
    <w:p w:rsidR="000D5E21" w:rsidRPr="00725D1F" w:rsidRDefault="000D5E21" w:rsidP="00AE1F59">
      <w:pPr>
        <w:spacing w:line="360" w:lineRule="auto"/>
        <w:jc w:val="both"/>
        <w:rPr>
          <w:rFonts w:ascii="Bookman Old Style" w:hAnsi="Bookman Old Style" w:cs="Tahoma"/>
          <w:color w:val="000000" w:themeColor="text1"/>
          <w:szCs w:val="22"/>
          <w:lang w:val="el-GR"/>
        </w:rPr>
      </w:pPr>
    </w:p>
    <w:p w:rsidR="009D11B1" w:rsidRPr="00725D1F" w:rsidRDefault="00462C6D"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6.</w:t>
      </w:r>
      <w:r w:rsidR="000D5E21" w:rsidRPr="00725D1F">
        <w:rPr>
          <w:rFonts w:ascii="Bookman Old Style" w:hAnsi="Bookman Old Style" w:cs="Tahoma"/>
          <w:color w:val="000000" w:themeColor="text1"/>
          <w:szCs w:val="22"/>
          <w:lang w:val="el-GR"/>
        </w:rPr>
        <w:t>9</w:t>
      </w:r>
      <w:r w:rsidRPr="00725D1F">
        <w:rPr>
          <w:rFonts w:ascii="Bookman Old Style" w:hAnsi="Bookman Old Style" w:cs="Tahoma"/>
          <w:color w:val="000000" w:themeColor="text1"/>
          <w:szCs w:val="22"/>
          <w:lang w:val="el-GR"/>
        </w:rPr>
        <w:t>.</w:t>
      </w:r>
      <w:r w:rsidR="000D5E21" w:rsidRPr="00725D1F">
        <w:rPr>
          <w:rFonts w:ascii="Bookman Old Style" w:hAnsi="Bookman Old Style" w:cs="Tahoma"/>
          <w:color w:val="000000" w:themeColor="text1"/>
          <w:szCs w:val="22"/>
          <w:lang w:val="el-GR"/>
        </w:rPr>
        <w:tab/>
      </w:r>
      <w:r w:rsidR="009D11B1" w:rsidRPr="00725D1F">
        <w:rPr>
          <w:rFonts w:ascii="Bookman Old Style" w:hAnsi="Bookman Old Style" w:cs="Tahoma"/>
          <w:color w:val="000000" w:themeColor="text1"/>
          <w:szCs w:val="22"/>
          <w:lang w:val="el-GR"/>
        </w:rPr>
        <w:t>Για τις Κοινο</w:t>
      </w:r>
      <w:r w:rsidR="000D5E21" w:rsidRPr="00725D1F">
        <w:rPr>
          <w:rFonts w:ascii="Bookman Old Style" w:hAnsi="Bookman Old Style" w:cs="Tahoma"/>
          <w:color w:val="000000" w:themeColor="text1"/>
          <w:szCs w:val="22"/>
          <w:lang w:val="el-GR"/>
        </w:rPr>
        <w:t xml:space="preserve">πραξίες ή Ενώσεις ή Συμπράξεις </w:t>
      </w:r>
      <w:r w:rsidR="009D11B1" w:rsidRPr="00725D1F">
        <w:rPr>
          <w:rFonts w:ascii="Bookman Old Style" w:hAnsi="Bookman Old Style" w:cs="Tahoma"/>
          <w:color w:val="000000" w:themeColor="text1"/>
          <w:szCs w:val="22"/>
          <w:lang w:val="el-GR"/>
        </w:rPr>
        <w:t xml:space="preserve"> πρέπει να κατατεθούν τα ανωτέρω δικαιολογητικά για κάθε μέλος της, και επιπλέον να κατατεθούν:</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Pr="00725D1F">
        <w:rPr>
          <w:rFonts w:ascii="Bookman Old Style" w:hAnsi="Bookman Old Style" w:cs="Tahoma"/>
          <w:color w:val="000000" w:themeColor="text1"/>
          <w:szCs w:val="22"/>
          <w:lang w:val="el-GR"/>
        </w:rPr>
        <w:tab/>
        <w:t>Συμφωνητικό μεταξύ των μελών της Ένωσης ή Σύμπραξης όπου:</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να συστήνεται η Ένωση κλπ ή να δηλώνεται η πρόθεση για σύσταση συγκεκριμένη νομικής μορφής εάν επιλεγούν,</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να αναφέρεται απαραιτήτως με σαφήνεια η έκταση και το είδος της συμμετοχής κάθε μέλους της στην εκτέλεση της σύμβασης,</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να δηλώνεται από κάθε μέλος της ότι ευθύνεται αλληλεγγύως και εις ολόκληρο με τα υπόλοιπα μέλη έναντι του ΟΛΠ για κάθε αξίωση που απορρέει από τη συμμετοχή ή και την εκτέλεση της σύμβασης,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να δηλώνεται ένα μέλος ως υπεύθυνο για το συντονισμό και τη διοίκηση όλων των μελών της Ένωσης κλπ (leader), και</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να ορίζεται κοινός εκπρόσωπος της Ένωσης κλπ και των μελών της για τη συμμετοχή της στον παρόντα διαγωνισμό και την εκπροσώπησή της και των μελών της έναντι του ΟΛΠ.</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r w:rsidRPr="00725D1F">
        <w:rPr>
          <w:rFonts w:ascii="Bookman Old Style" w:hAnsi="Bookman Old Style" w:cs="Tahoma"/>
          <w:color w:val="000000" w:themeColor="text1"/>
          <w:szCs w:val="22"/>
          <w:lang w:val="el-GR"/>
        </w:rPr>
        <w:tab/>
        <w:t xml:space="preserve">Πράξη του αρμόδιου διοικητικού οργάνου κάθε νομικού προσώπου και κάθε μέλους της    Ένωσης κ.λ.π., από το οποίο να προκύπτει η έγκρισή του για τη συμμετοχή του μέλους στην Ένωση κ.λ.π., και στο διαγωνισμό και ο διορισμός εκπροσώπου και αντικλήτου της Ένωσης κλπ. </w:t>
      </w:r>
    </w:p>
    <w:p w:rsidR="009D11B1"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3.</w:t>
      </w:r>
      <w:r w:rsidRPr="00725D1F">
        <w:rPr>
          <w:rFonts w:ascii="Bookman Old Style" w:hAnsi="Bookman Old Style" w:cs="Tahoma"/>
          <w:color w:val="000000" w:themeColor="text1"/>
          <w:szCs w:val="22"/>
          <w:lang w:val="el-GR"/>
        </w:rPr>
        <w:tab/>
        <w:t>Υπεύθυνη δήλωση του νόμιμου εκπροσώπου και αντικλήτου της Ένωσης κλπ, με την οποία αυτός αποδέχεται το διορισμό του ως εκπρόσωπος και αντίκλητος χωρίς όρους ή επιφυλάξεις.</w:t>
      </w:r>
    </w:p>
    <w:p w:rsidR="009D11B1" w:rsidRPr="00725D1F" w:rsidRDefault="009D11B1" w:rsidP="00AE1F59">
      <w:pPr>
        <w:spacing w:line="360" w:lineRule="auto"/>
        <w:jc w:val="both"/>
        <w:rPr>
          <w:rFonts w:ascii="Bookman Old Style" w:hAnsi="Bookman Old Style" w:cs="Tahoma"/>
          <w:color w:val="000000" w:themeColor="text1"/>
          <w:szCs w:val="22"/>
          <w:lang w:val="el-GR"/>
        </w:rPr>
      </w:pPr>
    </w:p>
    <w:p w:rsidR="00A22978" w:rsidRPr="00725D1F" w:rsidRDefault="009D11B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ΣΗΜΕΙΩΣΗ 1: Οι Υπεύθυνες Δηλώσεις που προβλέπονται στην παρούσα διακήρυξη, εφόσον συντάσσονται από Έλληνες πολίτες, πρέπει να έχουν τον τύπο που προβλέπεται στο άρθρο 8 παρ. 2 του Ν.1559/1986 και υποβάλλονται από τα ενδιαφερόμενα νομικά πρόσωπα και ανάλογα με τη νομική μορφή του συμμετέχοντος νομικού προσώπου: α) από ομόρρυθμους εταίρους και διαχειριστές Ο.Ε. και Ε.Ε., ή β) από διαχειριστές Ε.Π.Ε., ή γ) από τον νόμιμο εκπρόσωπο για Α.Ε. (π.χ. Διευθύνοντα Σύμβουλο) εφόσον αποδεικνύεται από δημοσιευμένη σε ΦΕΚ πράξη Δ.Σ. όπου αναφέρεται η σχετική αρμοδιότητα.</w:t>
      </w:r>
    </w:p>
    <w:p w:rsidR="00C1650D" w:rsidRPr="00725D1F" w:rsidRDefault="00C1650D"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7. </w:t>
      </w:r>
      <w:r w:rsidRPr="00725D1F">
        <w:rPr>
          <w:rFonts w:ascii="Bookman Old Style" w:hAnsi="Bookman Old Style" w:cs="Tahoma"/>
          <w:b/>
          <w:color w:val="000000" w:themeColor="text1"/>
          <w:szCs w:val="22"/>
          <w:lang w:val="el-GR"/>
        </w:rPr>
        <w:tab/>
        <w:t xml:space="preserve">ΥΠΟΦΑΚΕΛΟΣ ΕΞΕΙΔΙΚΕΥΜΕΝΩΝ ΓΝΩΣΕΩΝ ΚΑΙ ΑΠΟΔΕΔΕΙΓΜΕΝΗΣ ΕΜΠΕΙΡΙΑΣ </w:t>
      </w:r>
    </w:p>
    <w:p w:rsidR="00C1650D" w:rsidRPr="00725D1F" w:rsidRDefault="00C1650D" w:rsidP="00AE1F59">
      <w:pPr>
        <w:spacing w:line="360" w:lineRule="auto"/>
        <w:jc w:val="both"/>
        <w:rPr>
          <w:rFonts w:ascii="Bookman Old Style" w:hAnsi="Bookman Old Style" w:cs="Tahoma"/>
          <w:b/>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7.1</w:t>
      </w:r>
      <w:r w:rsidR="00140F51"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w:t>
      </w:r>
      <w:r w:rsidR="00A45C94"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 xml:space="preserve">Κάθε </w:t>
      </w:r>
      <w:r w:rsidR="00EA784F" w:rsidRPr="00725D1F">
        <w:rPr>
          <w:rFonts w:ascii="Bookman Old Style" w:hAnsi="Bookman Old Style" w:cs="Tahoma"/>
          <w:color w:val="000000" w:themeColor="text1"/>
          <w:szCs w:val="22"/>
          <w:lang w:val="el-GR"/>
        </w:rPr>
        <w:t>Δ</w:t>
      </w:r>
      <w:r w:rsidRPr="00725D1F">
        <w:rPr>
          <w:rFonts w:ascii="Bookman Old Style" w:hAnsi="Bookman Old Style" w:cs="Tahoma"/>
          <w:color w:val="000000" w:themeColor="text1"/>
          <w:szCs w:val="22"/>
          <w:lang w:val="el-GR"/>
        </w:rPr>
        <w:t>ιαγωνιζόμενος οφείλει να διαθέτει ειδική εξειδικευμένη γνώση και αποδεδειγμένη επαγγελματική εμπειρία στο πεδίο τ</w:t>
      </w:r>
      <w:r w:rsidR="00A45C94" w:rsidRPr="00725D1F">
        <w:rPr>
          <w:rFonts w:ascii="Bookman Old Style" w:hAnsi="Bookman Old Style" w:cs="Tahoma"/>
          <w:color w:val="000000" w:themeColor="text1"/>
          <w:szCs w:val="22"/>
          <w:lang w:val="el-GR"/>
        </w:rPr>
        <w:t>ης παροχής υπηρεσιών ασφάλειας.</w:t>
      </w:r>
    </w:p>
    <w:p w:rsidR="00A45C94" w:rsidRPr="00725D1F" w:rsidRDefault="00A45C94"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7.2</w:t>
      </w:r>
      <w:r w:rsidR="00140F51"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Ο Υποφάκελος  Εξειδικευμένων  Γνώσεων και Αποδεδειγμένης Εμπειρίας θα περιλαμβάνει </w:t>
      </w:r>
      <w:r w:rsidR="00A8489F" w:rsidRPr="00725D1F">
        <w:rPr>
          <w:rFonts w:ascii="Bookman Old Style" w:hAnsi="Bookman Old Style" w:cs="Tahoma"/>
          <w:color w:val="000000" w:themeColor="text1"/>
          <w:szCs w:val="22"/>
          <w:lang w:val="el-GR"/>
        </w:rPr>
        <w:t xml:space="preserve">υποχρεωτικά </w:t>
      </w:r>
      <w:r w:rsidRPr="00725D1F">
        <w:rPr>
          <w:rFonts w:ascii="Bookman Old Style" w:hAnsi="Bookman Old Style" w:cs="Tahoma"/>
          <w:color w:val="000000" w:themeColor="text1"/>
          <w:szCs w:val="22"/>
          <w:lang w:val="el-GR"/>
        </w:rPr>
        <w:t>τα ακόλουθα:</w:t>
      </w:r>
    </w:p>
    <w:p w:rsidR="00E15206" w:rsidRPr="00725D1F" w:rsidRDefault="00E15206" w:rsidP="00AE1F59">
      <w:pPr>
        <w:spacing w:line="360" w:lineRule="auto"/>
        <w:jc w:val="both"/>
        <w:rPr>
          <w:rFonts w:ascii="Bookman Old Style" w:hAnsi="Bookman Old Style" w:cs="Tahoma"/>
          <w:color w:val="000000" w:themeColor="text1"/>
          <w:szCs w:val="22"/>
          <w:lang w:val="el-GR"/>
        </w:rPr>
      </w:pPr>
    </w:p>
    <w:p w:rsidR="00A22978" w:rsidRPr="00725D1F" w:rsidRDefault="009E6A3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7.2.1.</w:t>
      </w:r>
      <w:r w:rsidR="00A22978" w:rsidRPr="00725D1F">
        <w:rPr>
          <w:rFonts w:ascii="Bookman Old Style" w:hAnsi="Bookman Old Style" w:cs="Tahoma"/>
          <w:color w:val="000000" w:themeColor="text1"/>
          <w:szCs w:val="22"/>
          <w:lang w:val="el-GR"/>
        </w:rPr>
        <w:t xml:space="preserve"> Κατάλογο υπηρεσιών ασφαλείας που έχει παράσχει η Ι.Ε.Π.Υ.Α. κατά τα πέντε (5) τελευταία έτη, με αναφορά στο είδος και στη  διάρκεια του συμβατικού αντικειμένου, συνοδευόμενο από αντίγραφα βεβαιώσεων καλής ε</w:t>
      </w:r>
      <w:r w:rsidR="004C4C4E" w:rsidRPr="00725D1F">
        <w:rPr>
          <w:rFonts w:ascii="Bookman Old Style" w:hAnsi="Bookman Old Style" w:cs="Tahoma"/>
          <w:color w:val="000000" w:themeColor="text1"/>
          <w:szCs w:val="22"/>
          <w:lang w:val="el-GR"/>
        </w:rPr>
        <w:t>κτέλεσης ή συστατικών επιστολών</w:t>
      </w:r>
      <w:r w:rsidR="00A22978" w:rsidRPr="00725D1F">
        <w:rPr>
          <w:rFonts w:ascii="Bookman Old Style" w:hAnsi="Bookman Old Style" w:cs="Tahoma"/>
          <w:color w:val="000000" w:themeColor="text1"/>
          <w:szCs w:val="22"/>
          <w:lang w:val="el-GR"/>
        </w:rPr>
        <w:t>.</w:t>
      </w:r>
    </w:p>
    <w:p w:rsidR="00A22978" w:rsidRPr="00725D1F" w:rsidRDefault="00A22978" w:rsidP="00AE1F59">
      <w:pPr>
        <w:spacing w:line="360" w:lineRule="auto"/>
        <w:jc w:val="both"/>
        <w:rPr>
          <w:rFonts w:ascii="Bookman Old Style" w:hAnsi="Bookman Old Style" w:cs="Tahoma"/>
          <w:color w:val="000000" w:themeColor="text1"/>
          <w:szCs w:val="22"/>
          <w:lang w:val="el-GR"/>
        </w:rPr>
      </w:pPr>
    </w:p>
    <w:p w:rsidR="00A22978" w:rsidRPr="00725D1F" w:rsidRDefault="009E6A3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7.2.2.</w:t>
      </w:r>
      <w:r w:rsidR="00A22978" w:rsidRPr="00725D1F">
        <w:rPr>
          <w:rFonts w:ascii="Bookman Old Style" w:hAnsi="Bookman Old Style" w:cs="Tahoma"/>
          <w:color w:val="000000" w:themeColor="text1"/>
          <w:szCs w:val="22"/>
          <w:lang w:val="el-GR"/>
        </w:rPr>
        <w:t xml:space="preserve"> Αναλυτική περιγραφή του στελεχικού δυναμικού.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Πρέπει να δηλώνονται τα στοιχεία των ατόμων </w:t>
      </w:r>
      <w:r w:rsidR="00DC1956" w:rsidRPr="00725D1F">
        <w:rPr>
          <w:rFonts w:ascii="Bookman Old Style" w:hAnsi="Bookman Old Style" w:cs="Tahoma"/>
          <w:color w:val="000000" w:themeColor="text1"/>
          <w:szCs w:val="22"/>
          <w:lang w:val="el-GR"/>
        </w:rPr>
        <w:t xml:space="preserve">(ελάχιστος αριθμός 120) </w:t>
      </w:r>
      <w:r w:rsidRPr="00725D1F">
        <w:rPr>
          <w:rFonts w:ascii="Bookman Old Style" w:hAnsi="Bookman Old Style" w:cs="Tahoma"/>
          <w:color w:val="000000" w:themeColor="text1"/>
          <w:szCs w:val="22"/>
          <w:lang w:val="el-GR"/>
        </w:rPr>
        <w:t>που θα απασχοληθούν από τον ανάδοχο για την εκτέλεση της σύμβα</w:t>
      </w:r>
      <w:r w:rsidR="001A1841" w:rsidRPr="00725D1F">
        <w:rPr>
          <w:rFonts w:ascii="Bookman Old Style" w:hAnsi="Bookman Old Style" w:cs="Tahoma"/>
          <w:color w:val="000000" w:themeColor="text1"/>
          <w:szCs w:val="22"/>
          <w:lang w:val="el-GR"/>
        </w:rPr>
        <w:t xml:space="preserve">σης </w:t>
      </w:r>
      <w:r w:rsidR="00DC1956" w:rsidRPr="00725D1F">
        <w:rPr>
          <w:rFonts w:ascii="Bookman Old Style" w:hAnsi="Bookman Old Style" w:cs="Tahoma"/>
          <w:color w:val="000000" w:themeColor="text1"/>
          <w:szCs w:val="22"/>
          <w:lang w:val="el-GR"/>
        </w:rPr>
        <w:t xml:space="preserve"> (στελέχωσης μηχανημάτων, </w:t>
      </w:r>
      <w:r w:rsidRPr="00725D1F">
        <w:rPr>
          <w:rFonts w:ascii="Bookman Old Style" w:hAnsi="Bookman Old Style" w:cs="Tahoma"/>
          <w:color w:val="000000" w:themeColor="text1"/>
          <w:szCs w:val="22"/>
          <w:lang w:val="el-GR"/>
        </w:rPr>
        <w:t>στατικής φύλαξης</w:t>
      </w:r>
      <w:r w:rsidR="001A1841" w:rsidRPr="00725D1F">
        <w:rPr>
          <w:rFonts w:ascii="Bookman Old Style" w:hAnsi="Bookman Old Style" w:cs="Tahoma"/>
          <w:color w:val="000000" w:themeColor="text1"/>
          <w:szCs w:val="22"/>
          <w:lang w:val="el-GR"/>
        </w:rPr>
        <w:t xml:space="preserve"> και εκτέλεσης περιπολιών</w:t>
      </w:r>
      <w:r w:rsidR="00DC1956" w:rsidRPr="00725D1F">
        <w:rPr>
          <w:rFonts w:ascii="Bookman Old Style" w:hAnsi="Bookman Old Style" w:cs="Tahoma"/>
          <w:color w:val="000000" w:themeColor="text1"/>
          <w:szCs w:val="22"/>
          <w:lang w:val="el-GR"/>
        </w:rPr>
        <w:t>)</w:t>
      </w:r>
      <w:r w:rsidR="008A2B90"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Για το σκοπό αυτό, θα πρέπει να περιλαμβάνονται στο σχετικό φάκελο, αναλυτικός κατάλογος με τα άτομα του προσωπικού που θα χρησιμοποιηθεί για τις υπηρεσίες αυτές (συμπεριλαμβανομένου του προσωπικού για τις υπηρεσίες στατικής φύλαξης), τα οποία </w:t>
      </w:r>
      <w:r w:rsidR="001740ED" w:rsidRPr="00725D1F">
        <w:rPr>
          <w:rFonts w:ascii="Bookman Old Style" w:hAnsi="Bookman Old Style" w:cs="Tahoma"/>
          <w:color w:val="000000" w:themeColor="text1"/>
          <w:szCs w:val="22"/>
          <w:lang w:val="el-GR"/>
        </w:rPr>
        <w:t xml:space="preserve">θα είναι όλα πιστοποιημένα και αναλυτικά  θα </w:t>
      </w:r>
      <w:r w:rsidRPr="00725D1F">
        <w:rPr>
          <w:rFonts w:ascii="Bookman Old Style" w:hAnsi="Bookman Old Style" w:cs="Tahoma"/>
          <w:color w:val="000000" w:themeColor="text1"/>
          <w:szCs w:val="22"/>
          <w:lang w:val="el-GR"/>
        </w:rPr>
        <w:t>πρέπει:</w:t>
      </w:r>
    </w:p>
    <w:p w:rsidR="00A22978"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t xml:space="preserve">να κατέχουν </w:t>
      </w:r>
      <w:r w:rsidR="00A22978" w:rsidRPr="00725D1F">
        <w:rPr>
          <w:rFonts w:ascii="Bookman Old Style" w:hAnsi="Bookman Old Style" w:cs="Tahoma"/>
          <w:color w:val="000000" w:themeColor="text1"/>
          <w:szCs w:val="22"/>
          <w:lang w:val="el-GR"/>
        </w:rPr>
        <w:t>άδεια εργασίας</w:t>
      </w:r>
      <w:r w:rsidRPr="00725D1F">
        <w:rPr>
          <w:rFonts w:ascii="Bookman Old Style" w:hAnsi="Bookman Old Style" w:cs="Tahoma"/>
          <w:color w:val="000000" w:themeColor="text1"/>
          <w:szCs w:val="22"/>
          <w:lang w:val="el-GR"/>
        </w:rPr>
        <w:t xml:space="preserve">, </w:t>
      </w:r>
      <w:r w:rsidR="00A22978" w:rsidRPr="00725D1F">
        <w:rPr>
          <w:rFonts w:ascii="Bookman Old Style" w:hAnsi="Bookman Old Style" w:cs="Tahoma"/>
          <w:color w:val="000000" w:themeColor="text1"/>
          <w:szCs w:val="22"/>
          <w:lang w:val="el-GR"/>
        </w:rPr>
        <w:t xml:space="preserve"> σύμφωνα  με το άρθρο 3 του Ν.2518/1997 (ΦΕΚ 164 Α)</w:t>
      </w:r>
      <w:r w:rsidRPr="00725D1F">
        <w:rPr>
          <w:rFonts w:ascii="Bookman Old Style" w:hAnsi="Bookman Old Style" w:cs="Tahoma"/>
          <w:color w:val="000000" w:themeColor="text1"/>
          <w:szCs w:val="22"/>
          <w:lang w:val="el-GR"/>
        </w:rPr>
        <w:t xml:space="preserve"> όπως ισχύει </w:t>
      </w:r>
      <w:r w:rsidR="00A22978" w:rsidRPr="00725D1F">
        <w:rPr>
          <w:rFonts w:ascii="Bookman Old Style" w:hAnsi="Bookman Old Style" w:cs="Tahoma"/>
          <w:color w:val="000000" w:themeColor="text1"/>
          <w:szCs w:val="22"/>
          <w:lang w:val="el-GR"/>
        </w:rPr>
        <w:t>,</w:t>
      </w:r>
    </w:p>
    <w:p w:rsidR="00A22978"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00A22978"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να είναι πιστοποιημένα</w:t>
      </w:r>
      <w:r w:rsidRPr="00725D1F">
        <w:rPr>
          <w:rFonts w:ascii="Bookman Old Style" w:hAnsi="Bookman Old Style" w:cs="Tahoma"/>
          <w:color w:val="000000" w:themeColor="text1"/>
          <w:szCs w:val="22"/>
          <w:lang w:val="el-GR"/>
        </w:rPr>
        <w:t xml:space="preserve">, </w:t>
      </w:r>
      <w:r w:rsidR="00A22978" w:rsidRPr="00725D1F">
        <w:rPr>
          <w:rFonts w:ascii="Bookman Old Style" w:hAnsi="Bookman Old Style" w:cs="Tahoma"/>
          <w:color w:val="000000" w:themeColor="text1"/>
          <w:szCs w:val="22"/>
          <w:lang w:val="el-GR"/>
        </w:rPr>
        <w:t xml:space="preserve"> </w:t>
      </w:r>
      <w:r w:rsidRPr="00725D1F">
        <w:rPr>
          <w:rFonts w:ascii="Bookman Old Style" w:hAnsi="Bookman Old Style" w:cs="Tahoma"/>
          <w:b/>
          <w:color w:val="000000" w:themeColor="text1"/>
          <w:szCs w:val="22"/>
          <w:lang w:val="el-GR"/>
        </w:rPr>
        <w:t xml:space="preserve">τουλάχιστον </w:t>
      </w:r>
      <w:r w:rsidR="00A8489F" w:rsidRPr="00725D1F">
        <w:rPr>
          <w:rFonts w:ascii="Bookman Old Style" w:hAnsi="Bookman Old Style" w:cs="Tahoma"/>
          <w:b/>
          <w:color w:val="000000" w:themeColor="text1"/>
          <w:szCs w:val="22"/>
          <w:lang w:val="el-GR"/>
        </w:rPr>
        <w:t xml:space="preserve"> εβδομήντα </w:t>
      </w:r>
      <w:r w:rsidRPr="00725D1F">
        <w:rPr>
          <w:rFonts w:ascii="Bookman Old Style" w:hAnsi="Bookman Old Style" w:cs="Tahoma"/>
          <w:b/>
          <w:color w:val="000000" w:themeColor="text1"/>
          <w:szCs w:val="22"/>
          <w:lang w:val="el-GR"/>
        </w:rPr>
        <w:t>(</w:t>
      </w:r>
      <w:r w:rsidR="003D2E70" w:rsidRPr="00725D1F">
        <w:rPr>
          <w:rFonts w:ascii="Bookman Old Style" w:hAnsi="Bookman Old Style" w:cs="Tahoma"/>
          <w:b/>
          <w:color w:val="000000" w:themeColor="text1"/>
          <w:szCs w:val="22"/>
          <w:lang w:val="el-GR"/>
        </w:rPr>
        <w:t>7</w:t>
      </w:r>
      <w:r w:rsidRPr="00725D1F">
        <w:rPr>
          <w:rFonts w:ascii="Bookman Old Style" w:hAnsi="Bookman Old Style" w:cs="Tahoma"/>
          <w:b/>
          <w:color w:val="000000" w:themeColor="text1"/>
          <w:szCs w:val="22"/>
          <w:lang w:val="el-GR"/>
        </w:rPr>
        <w:t>0) άτομα</w:t>
      </w:r>
      <w:r w:rsidRPr="00725D1F">
        <w:rPr>
          <w:rFonts w:ascii="Bookman Old Style" w:hAnsi="Bookman Old Style" w:cs="Tahoma"/>
          <w:color w:val="000000" w:themeColor="text1"/>
          <w:szCs w:val="22"/>
          <w:lang w:val="el-GR"/>
        </w:rPr>
        <w:t>, στην</w:t>
      </w:r>
      <w:r w:rsidR="00A22978" w:rsidRPr="00725D1F">
        <w:rPr>
          <w:rFonts w:ascii="Bookman Old Style" w:hAnsi="Bookman Old Style" w:cs="Tahoma"/>
          <w:color w:val="000000" w:themeColor="text1"/>
          <w:szCs w:val="22"/>
          <w:lang w:val="el-GR"/>
        </w:rPr>
        <w:t xml:space="preserve"> παροχή υπηρεσιών</w:t>
      </w:r>
      <w:r w:rsidRPr="00725D1F">
        <w:rPr>
          <w:rFonts w:ascii="Bookman Old Style" w:hAnsi="Bookman Old Style" w:cs="Tahoma"/>
          <w:color w:val="000000" w:themeColor="text1"/>
          <w:szCs w:val="22"/>
          <w:lang w:val="el-GR"/>
        </w:rPr>
        <w:t xml:space="preserve"> ασφάλειας </w:t>
      </w:r>
      <w:r w:rsidR="00A22978" w:rsidRPr="00725D1F">
        <w:rPr>
          <w:rFonts w:ascii="Bookman Old Style" w:hAnsi="Bookman Old Style" w:cs="Tahoma"/>
          <w:color w:val="000000" w:themeColor="text1"/>
          <w:szCs w:val="22"/>
          <w:lang w:val="el-GR"/>
        </w:rPr>
        <w:t xml:space="preserve"> σε λιμενικές εγκαταστάσεις ,</w:t>
      </w:r>
    </w:p>
    <w:p w:rsidR="00A22978"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να κατέχουν πιστοποίηση “</w:t>
      </w:r>
      <w:r w:rsidR="00A22978" w:rsidRPr="00725D1F">
        <w:rPr>
          <w:rFonts w:ascii="Bookman Old Style" w:hAnsi="Bookman Old Style" w:cs="Tahoma"/>
          <w:color w:val="000000" w:themeColor="text1"/>
          <w:szCs w:val="22"/>
        </w:rPr>
        <w:t>screener</w:t>
      </w:r>
      <w:r w:rsidR="00A22978"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w:t>
      </w:r>
      <w:r w:rsidR="00C828EF" w:rsidRPr="00725D1F">
        <w:rPr>
          <w:rFonts w:ascii="Bookman Old Style" w:hAnsi="Bookman Old Style" w:cs="Tahoma"/>
          <w:color w:val="000000" w:themeColor="text1"/>
          <w:szCs w:val="22"/>
          <w:lang w:val="el-GR"/>
        </w:rPr>
        <w:t xml:space="preserve"> </w:t>
      </w:r>
      <w:r w:rsidRPr="00725D1F">
        <w:rPr>
          <w:rFonts w:ascii="Bookman Old Style" w:hAnsi="Bookman Old Style" w:cs="Tahoma"/>
          <w:b/>
          <w:color w:val="000000" w:themeColor="text1"/>
          <w:szCs w:val="22"/>
          <w:lang w:val="el-GR"/>
        </w:rPr>
        <w:t xml:space="preserve">τουλάχιστον </w:t>
      </w:r>
      <w:r w:rsidR="00427711" w:rsidRPr="00725D1F">
        <w:rPr>
          <w:rFonts w:ascii="Bookman Old Style" w:hAnsi="Bookman Old Style" w:cs="Tahoma"/>
          <w:b/>
          <w:color w:val="000000" w:themeColor="text1"/>
          <w:szCs w:val="22"/>
          <w:lang w:val="el-GR"/>
        </w:rPr>
        <w:t xml:space="preserve">πενήντα </w:t>
      </w:r>
      <w:r w:rsidRPr="00725D1F">
        <w:rPr>
          <w:rFonts w:ascii="Bookman Old Style" w:hAnsi="Bookman Old Style" w:cs="Tahoma"/>
          <w:b/>
          <w:color w:val="000000" w:themeColor="text1"/>
          <w:szCs w:val="22"/>
          <w:lang w:val="el-GR"/>
        </w:rPr>
        <w:t>(</w:t>
      </w:r>
      <w:r w:rsidR="003D2E70" w:rsidRPr="00725D1F">
        <w:rPr>
          <w:rFonts w:ascii="Bookman Old Style" w:hAnsi="Bookman Old Style" w:cs="Tahoma"/>
          <w:b/>
          <w:color w:val="000000" w:themeColor="text1"/>
          <w:szCs w:val="22"/>
          <w:lang w:val="el-GR"/>
        </w:rPr>
        <w:t>5</w:t>
      </w:r>
      <w:r w:rsidRPr="00725D1F">
        <w:rPr>
          <w:rFonts w:ascii="Bookman Old Style" w:hAnsi="Bookman Old Style" w:cs="Tahoma"/>
          <w:b/>
          <w:color w:val="000000" w:themeColor="text1"/>
          <w:szCs w:val="22"/>
          <w:lang w:val="el-GR"/>
        </w:rPr>
        <w:t>0) άτομα</w:t>
      </w:r>
      <w:r w:rsidRPr="00725D1F">
        <w:rPr>
          <w:rFonts w:ascii="Bookman Old Style" w:hAnsi="Bookman Old Style" w:cs="Tahoma"/>
          <w:color w:val="000000" w:themeColor="text1"/>
          <w:szCs w:val="22"/>
          <w:lang w:val="el-GR"/>
        </w:rPr>
        <w:t xml:space="preserve">, </w:t>
      </w:r>
      <w:r w:rsidR="00A22978" w:rsidRPr="00725D1F">
        <w:rPr>
          <w:rFonts w:ascii="Bookman Old Style" w:hAnsi="Bookman Old Style" w:cs="Tahoma"/>
          <w:color w:val="000000" w:themeColor="text1"/>
          <w:szCs w:val="22"/>
          <w:lang w:val="el-GR"/>
        </w:rPr>
        <w:t>για τους διατιθέμενους στον έλεγχο τω</w:t>
      </w:r>
      <w:r w:rsidR="001740ED" w:rsidRPr="00725D1F">
        <w:rPr>
          <w:rFonts w:ascii="Bookman Old Style" w:hAnsi="Bookman Old Style" w:cs="Tahoma"/>
          <w:color w:val="000000" w:themeColor="text1"/>
          <w:szCs w:val="22"/>
          <w:lang w:val="el-GR"/>
        </w:rPr>
        <w:t xml:space="preserve">ν μηχανημάτων. </w:t>
      </w:r>
      <w:r w:rsidR="001740ED" w:rsidRPr="00725D1F">
        <w:rPr>
          <w:rFonts w:ascii="Bookman Old Style" w:hAnsi="Bookman Old Style" w:cs="Tahoma"/>
          <w:color w:val="000000" w:themeColor="text1"/>
          <w:szCs w:val="22"/>
        </w:rPr>
        <w:t>H</w:t>
      </w:r>
      <w:r w:rsidR="001740ED" w:rsidRPr="00725D1F">
        <w:rPr>
          <w:rFonts w:ascii="Bookman Old Style" w:hAnsi="Bookman Old Style" w:cs="Tahoma"/>
          <w:color w:val="000000" w:themeColor="text1"/>
          <w:szCs w:val="22"/>
          <w:lang w:val="el-GR"/>
        </w:rPr>
        <w:t xml:space="preserve"> συγκεκριμένη προδιαγραφή καλύπτεται</w:t>
      </w:r>
      <w:r w:rsidR="00DC1956" w:rsidRPr="00725D1F">
        <w:rPr>
          <w:rFonts w:ascii="Bookman Old Style" w:hAnsi="Bookman Old Style" w:cs="Tahoma"/>
          <w:color w:val="000000" w:themeColor="text1"/>
          <w:szCs w:val="22"/>
          <w:lang w:val="el-GR"/>
        </w:rPr>
        <w:t xml:space="preserve"> </w:t>
      </w:r>
      <w:r w:rsidR="001740ED" w:rsidRPr="00725D1F">
        <w:rPr>
          <w:rFonts w:ascii="Bookman Old Style" w:hAnsi="Bookman Old Style" w:cs="Tahoma"/>
          <w:color w:val="000000" w:themeColor="text1"/>
          <w:szCs w:val="22"/>
          <w:lang w:val="el-GR"/>
        </w:rPr>
        <w:t xml:space="preserve">είτε το προσωπικό είναι πιστοποιημένο από τη Σχολή Πολιτικής Αεροπορίας είτε από ιδιωτικό φορέα εκπαίδευσης (ΚΕΚ, ΙΕΚ, κλπ). </w:t>
      </w:r>
    </w:p>
    <w:p w:rsidR="00A22978"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 xml:space="preserve">να έχουν βασική γνώση της αγγλικής γλώσσας , </w:t>
      </w:r>
    </w:p>
    <w:p w:rsidR="001A1841"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t xml:space="preserve">να διαθέτουν </w:t>
      </w:r>
      <w:r w:rsidR="00A22978" w:rsidRPr="00725D1F">
        <w:rPr>
          <w:rFonts w:ascii="Bookman Old Style" w:hAnsi="Bookman Old Style" w:cs="Tahoma"/>
          <w:color w:val="000000" w:themeColor="text1"/>
          <w:szCs w:val="22"/>
          <w:lang w:val="el-GR"/>
        </w:rPr>
        <w:t>επαγγελματική εμπειρία</w:t>
      </w:r>
      <w:r w:rsidRPr="00725D1F">
        <w:rPr>
          <w:rFonts w:ascii="Bookman Old Style" w:hAnsi="Bookman Old Style" w:cs="Tahoma"/>
          <w:color w:val="000000" w:themeColor="text1"/>
          <w:szCs w:val="22"/>
          <w:lang w:val="el-GR"/>
        </w:rPr>
        <w:t>, όπως περιγράφεται στο άρθρο 3 της ΥΑ 4434.1 / 2.8 (ΦΕΚΒ 1877 / 12-09-2008),  για τουλάχιστον τρία χρόνια</w:t>
      </w:r>
      <w:r w:rsidR="00A22978" w:rsidRPr="00725D1F">
        <w:rPr>
          <w:rFonts w:ascii="Bookman Old Style" w:hAnsi="Bookman Old Style" w:cs="Tahoma"/>
          <w:color w:val="000000" w:themeColor="text1"/>
          <w:szCs w:val="22"/>
          <w:lang w:val="el-GR"/>
        </w:rPr>
        <w:t>,</w:t>
      </w:r>
    </w:p>
    <w:p w:rsidR="001A1841"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t>να διαθέτουν  άδεια οδήγησης αυτοκινήτου (ερασιτεχνική) , όταν και εφόσον απαιτείται στην  εκτέλεση των καθηκόντων του,</w:t>
      </w:r>
    </w:p>
    <w:p w:rsidR="00A22978" w:rsidRPr="00725D1F" w:rsidRDefault="001A1841"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 xml:space="preserve">να είναι άνω των 25 ετών και </w:t>
      </w:r>
      <w:r w:rsidR="00EE4915" w:rsidRPr="00725D1F">
        <w:rPr>
          <w:rFonts w:ascii="Bookman Old Style" w:hAnsi="Bookman Old Style" w:cs="Tahoma"/>
          <w:color w:val="000000" w:themeColor="text1"/>
          <w:szCs w:val="22"/>
          <w:lang w:val="el-GR"/>
        </w:rPr>
        <w:t xml:space="preserve"> </w:t>
      </w:r>
    </w:p>
    <w:p w:rsidR="006855A6" w:rsidRPr="00725D1F" w:rsidRDefault="006855A6"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να είναι αποδεδειγμένα εκπαιδευμένα σύμφωνα με το νέο Κανονισμό της Ευρωπαϊκής Ένωσης περί προστασίας προσωπικών δεδομένων 2016/679 </w:t>
      </w:r>
      <w:r w:rsidRPr="00725D1F">
        <w:rPr>
          <w:rFonts w:ascii="Bookman Old Style" w:hAnsi="Bookman Old Style" w:cs="Tahoma"/>
          <w:color w:val="000000" w:themeColor="text1"/>
          <w:szCs w:val="22"/>
        </w:rPr>
        <w:t>GDPR</w:t>
      </w:r>
    </w:p>
    <w:p w:rsidR="007B2C16" w:rsidRPr="00725D1F" w:rsidRDefault="007B2C16" w:rsidP="00AE1F59">
      <w:pPr>
        <w:spacing w:line="360" w:lineRule="auto"/>
        <w:jc w:val="both"/>
        <w:rPr>
          <w:rFonts w:ascii="Bookman Old Style" w:hAnsi="Bookman Old Style" w:cs="Tahoma"/>
          <w:color w:val="000000" w:themeColor="text1"/>
          <w:szCs w:val="22"/>
          <w:lang w:val="el-GR"/>
        </w:rPr>
      </w:pPr>
    </w:p>
    <w:p w:rsidR="00A22978" w:rsidRPr="00725D1F" w:rsidRDefault="00247A85"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9E6A38" w:rsidRPr="00725D1F">
        <w:rPr>
          <w:rFonts w:ascii="Bookman Old Style" w:hAnsi="Bookman Old Style" w:cs="Tahoma"/>
          <w:color w:val="000000" w:themeColor="text1"/>
          <w:szCs w:val="22"/>
          <w:lang w:val="el-GR"/>
        </w:rPr>
        <w:t>7.2.3.</w:t>
      </w:r>
      <w:r w:rsidR="00A22978" w:rsidRPr="00725D1F">
        <w:rPr>
          <w:rFonts w:ascii="Bookman Old Style" w:hAnsi="Bookman Old Style" w:cs="Tahoma"/>
          <w:color w:val="000000" w:themeColor="text1"/>
          <w:szCs w:val="22"/>
          <w:lang w:val="el-GR"/>
        </w:rPr>
        <w:t xml:space="preserve"> Λεπτομερή περιγραφή του τρόπου  υλοποίησης των παρεχόμενων υπηρεσιών,   επόπτευσης,  ανταπόκρισης σε έκτακτες ανάγκες και του τυχόν εξοπλισμού που θα χρησιμοποιηθεί.</w:t>
      </w:r>
    </w:p>
    <w:p w:rsidR="00140F51" w:rsidRPr="00725D1F" w:rsidRDefault="00140F51" w:rsidP="00AE1F59">
      <w:pPr>
        <w:spacing w:line="360" w:lineRule="auto"/>
        <w:jc w:val="both"/>
        <w:rPr>
          <w:rFonts w:ascii="Bookman Old Style" w:hAnsi="Bookman Old Style" w:cs="Tahoma"/>
          <w:color w:val="000000" w:themeColor="text1"/>
          <w:szCs w:val="22"/>
          <w:lang w:val="el-GR"/>
        </w:rPr>
      </w:pPr>
    </w:p>
    <w:p w:rsidR="00140F51" w:rsidRPr="00725D1F" w:rsidRDefault="009E6A3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7.2.4.</w:t>
      </w:r>
      <w:r w:rsidR="00A22978" w:rsidRPr="00725D1F">
        <w:rPr>
          <w:rFonts w:ascii="Bookman Old Style" w:hAnsi="Bookman Old Style" w:cs="Tahoma"/>
          <w:color w:val="000000" w:themeColor="text1"/>
          <w:szCs w:val="22"/>
          <w:lang w:val="el-GR"/>
        </w:rPr>
        <w:t xml:space="preserve"> Υπεύθυνη δήλωση του νόμιμου εκπρόσωπου της Ι.Ε.Π.Υ.Α. στην οποία θα αναφέρεται ότι ο ανάδοχος και το προσωπικό του που έχει διατεθεί στον ΟΛΠ, πληρούν και θα εκπληρώσουν τις απαιτήσεις της Υπουργικής Απόφασης αριθμ. 4434.1 / 02/08(ΦΕΚΒ-1877 12-09-2008) και ότι όλες οι παρεχόμενες υπηρεσίες του ισχύουν επίσης με τους ίδιους όρους, προϋποθέσεις και την τιμολόγηση, για άλλες θέσεις και εγκαταστάσεις και άλλες εταιρείες του ΟΛΠ ή αν απαιτηθεί να  χρησιμοποιούν παρόμοιες υπηρεσίες ασφαλείας</w:t>
      </w:r>
      <w:r w:rsidR="00140F51" w:rsidRPr="00725D1F">
        <w:rPr>
          <w:rFonts w:ascii="Bookman Old Style" w:hAnsi="Bookman Old Style" w:cs="Tahoma"/>
          <w:color w:val="000000" w:themeColor="text1"/>
          <w:szCs w:val="22"/>
          <w:lang w:val="el-GR"/>
        </w:rPr>
        <w:t>.</w:t>
      </w:r>
    </w:p>
    <w:p w:rsidR="007A6C7A" w:rsidRPr="00725D1F" w:rsidRDefault="007A6C7A" w:rsidP="00AE1F59">
      <w:pPr>
        <w:jc w:val="both"/>
        <w:rPr>
          <w:rFonts w:ascii="Bookman Old Style" w:hAnsi="Bookman Old Style" w:cs="Tahoma"/>
          <w:color w:val="000000" w:themeColor="text1"/>
          <w:szCs w:val="22"/>
          <w:lang w:val="el-GR"/>
        </w:rPr>
      </w:pPr>
      <w:r w:rsidRPr="00725D1F">
        <w:rPr>
          <w:rFonts w:ascii="Bookman Old Style" w:hAnsi="Bookman Old Style"/>
          <w:color w:val="000000" w:themeColor="text1"/>
          <w:szCs w:val="22"/>
          <w:lang w:val="el-GR"/>
        </w:rPr>
        <w:tab/>
      </w:r>
      <w:r w:rsidRPr="00725D1F">
        <w:rPr>
          <w:rFonts w:ascii="Bookman Old Style" w:hAnsi="Bookman Old Style" w:cs="Tahoma"/>
          <w:color w:val="000000" w:themeColor="text1"/>
          <w:szCs w:val="22"/>
          <w:lang w:val="el-GR"/>
        </w:rPr>
        <w:t xml:space="preserve">7.2.5. Πιστοποιητικό </w:t>
      </w:r>
      <w:r w:rsidRPr="00725D1F">
        <w:rPr>
          <w:rFonts w:ascii="Bookman Old Style" w:hAnsi="Bookman Old Style" w:cs="Tahoma"/>
          <w:color w:val="000000" w:themeColor="text1"/>
          <w:szCs w:val="22"/>
        </w:rPr>
        <w:t>ISO</w:t>
      </w:r>
      <w:r w:rsidRPr="00725D1F">
        <w:rPr>
          <w:rFonts w:ascii="Bookman Old Style" w:hAnsi="Bookman Old Style" w:cs="Tahoma"/>
          <w:color w:val="000000" w:themeColor="text1"/>
          <w:szCs w:val="22"/>
          <w:lang w:val="el-GR"/>
        </w:rPr>
        <w:t xml:space="preserve"> της σειράς 9001:2008</w:t>
      </w:r>
      <w:r w:rsidR="00DC1956" w:rsidRPr="00725D1F">
        <w:rPr>
          <w:rFonts w:ascii="Bookman Old Style" w:hAnsi="Bookman Old Style" w:cs="Tahoma"/>
          <w:color w:val="000000" w:themeColor="text1"/>
          <w:szCs w:val="22"/>
          <w:lang w:val="el-GR"/>
        </w:rPr>
        <w:t xml:space="preserve"> ή νεώτερης έκδοσης.</w:t>
      </w:r>
    </w:p>
    <w:p w:rsidR="007A6C7A" w:rsidRPr="00725D1F" w:rsidRDefault="007A6C7A" w:rsidP="00AE1F59">
      <w:pPr>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r>
    </w:p>
    <w:p w:rsidR="007A6C7A" w:rsidRPr="00725D1F" w:rsidRDefault="007A6C7A" w:rsidP="00AE1F59">
      <w:pPr>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7.2.6. Πιστοποιητικό ΕΛΟΤ 18001:2008/18001:2007 </w:t>
      </w:r>
      <w:r w:rsidR="00DC1956" w:rsidRPr="00725D1F">
        <w:rPr>
          <w:rFonts w:ascii="Bookman Old Style" w:hAnsi="Bookman Old Style" w:cs="Tahoma"/>
          <w:color w:val="000000" w:themeColor="text1"/>
          <w:szCs w:val="22"/>
          <w:lang w:val="el-GR"/>
        </w:rPr>
        <w:t>ή νεώτερης έκδοσης.</w:t>
      </w:r>
    </w:p>
    <w:p w:rsidR="00112CE9" w:rsidRPr="00725D1F" w:rsidRDefault="00112CE9" w:rsidP="00AE1F59">
      <w:pPr>
        <w:jc w:val="both"/>
        <w:rPr>
          <w:rFonts w:ascii="Bookman Old Style" w:hAnsi="Bookman Old Style" w:cs="Tahoma"/>
          <w:color w:val="000000" w:themeColor="text1"/>
          <w:szCs w:val="22"/>
          <w:lang w:val="el-GR"/>
        </w:rPr>
      </w:pPr>
    </w:p>
    <w:p w:rsidR="00A22978" w:rsidRPr="00725D1F" w:rsidRDefault="007A6C7A" w:rsidP="00FC5830">
      <w:pPr>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8. </w:t>
      </w:r>
      <w:r w:rsidRPr="00725D1F">
        <w:rPr>
          <w:rFonts w:ascii="Bookman Old Style" w:hAnsi="Bookman Old Style" w:cs="Tahoma"/>
          <w:b/>
          <w:color w:val="000000" w:themeColor="text1"/>
          <w:szCs w:val="22"/>
          <w:lang w:val="el-GR"/>
        </w:rPr>
        <w:tab/>
        <w:t>ΥΠΟΦΑΚΕΛΟΣ ΟΙΚΟΝΟΜΙΚΗΣ ΠΡΟΣΦΟΡΑΣ</w:t>
      </w:r>
    </w:p>
    <w:p w:rsidR="00C1650D" w:rsidRPr="00725D1F" w:rsidRDefault="00C1650D" w:rsidP="00AE1F59">
      <w:pPr>
        <w:spacing w:line="360" w:lineRule="auto"/>
        <w:jc w:val="both"/>
        <w:rPr>
          <w:rFonts w:ascii="Bookman Old Style" w:hAnsi="Bookman Old Style" w:cs="Tahoma"/>
          <w:b/>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8.1</w:t>
      </w:r>
      <w:r w:rsidR="00D24072"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ab/>
        <w:t xml:space="preserve">Στον σφραγισμένο φάκελο οικονομικής προσφοράς περιλαμβάνεται η οικονομική προσφορά του Υποψηφίου, η οποίου είναι συνταγμένη σύμφωνα με το υπόδειγμα </w:t>
      </w:r>
      <w:r w:rsidR="00D24072" w:rsidRPr="00725D1F">
        <w:rPr>
          <w:rFonts w:ascii="Bookman Old Style" w:hAnsi="Bookman Old Style" w:cs="Tahoma"/>
          <w:color w:val="000000" w:themeColor="text1"/>
          <w:szCs w:val="22"/>
          <w:lang w:val="el-GR"/>
        </w:rPr>
        <w:t xml:space="preserve">του Παραρτήματος Ι </w:t>
      </w:r>
      <w:r w:rsidRPr="00725D1F">
        <w:rPr>
          <w:rFonts w:ascii="Bookman Old Style" w:hAnsi="Bookman Old Style" w:cs="Tahoma"/>
          <w:color w:val="000000" w:themeColor="text1"/>
          <w:szCs w:val="22"/>
          <w:lang w:val="el-GR"/>
        </w:rPr>
        <w:t xml:space="preserve">της παρούσας </w:t>
      </w:r>
      <w:r w:rsidR="00D24072" w:rsidRPr="00725D1F">
        <w:rPr>
          <w:rFonts w:ascii="Bookman Old Style" w:hAnsi="Bookman Old Style" w:cs="Tahoma"/>
          <w:color w:val="000000" w:themeColor="text1"/>
          <w:szCs w:val="22"/>
          <w:lang w:val="el-GR"/>
        </w:rPr>
        <w:t>δια</w:t>
      </w:r>
      <w:r w:rsidRPr="00725D1F">
        <w:rPr>
          <w:rFonts w:ascii="Bookman Old Style" w:hAnsi="Bookman Old Style" w:cs="Tahoma"/>
          <w:color w:val="000000" w:themeColor="text1"/>
          <w:szCs w:val="22"/>
          <w:lang w:val="el-GR"/>
        </w:rPr>
        <w:t>κήρυξης</w:t>
      </w:r>
      <w:r w:rsidR="00D24072"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επί ποινή απαραδέκτου.</w:t>
      </w:r>
      <w:r w:rsidR="002561C2" w:rsidRPr="00725D1F">
        <w:rPr>
          <w:rFonts w:ascii="Bookman Old Style" w:hAnsi="Bookman Old Style" w:cs="Tahoma"/>
          <w:color w:val="000000" w:themeColor="text1"/>
          <w:szCs w:val="22"/>
          <w:lang w:val="el-GR"/>
        </w:rPr>
        <w:t xml:space="preserve"> </w:t>
      </w:r>
    </w:p>
    <w:p w:rsidR="00D24072" w:rsidRPr="00725D1F" w:rsidRDefault="00D24072" w:rsidP="00AE1F59">
      <w:pPr>
        <w:spacing w:line="360" w:lineRule="auto"/>
        <w:jc w:val="both"/>
        <w:rPr>
          <w:rFonts w:ascii="Bookman Old Style" w:hAnsi="Bookman Old Style" w:cs="Tahoma"/>
          <w:color w:val="000000" w:themeColor="text1"/>
          <w:szCs w:val="22"/>
          <w:lang w:val="el-GR"/>
        </w:rPr>
      </w:pPr>
    </w:p>
    <w:p w:rsidR="007A6C7A" w:rsidRPr="00725D1F" w:rsidRDefault="00D24072"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8.2.</w:t>
      </w:r>
      <w:r w:rsidR="00A22978" w:rsidRPr="00725D1F">
        <w:rPr>
          <w:rFonts w:ascii="Bookman Old Style" w:hAnsi="Bookman Old Style" w:cs="Tahoma"/>
          <w:color w:val="000000" w:themeColor="text1"/>
          <w:szCs w:val="22"/>
          <w:lang w:val="el-GR"/>
        </w:rPr>
        <w:tab/>
      </w:r>
      <w:r w:rsidR="002561C2" w:rsidRPr="00725D1F">
        <w:rPr>
          <w:rFonts w:ascii="Bookman Old Style" w:hAnsi="Bookman Old Style" w:cs="Tahoma"/>
          <w:color w:val="000000" w:themeColor="text1"/>
          <w:szCs w:val="22"/>
          <w:lang w:val="el-GR"/>
        </w:rPr>
        <w:t xml:space="preserve">Η τιμή θα δοθεί  σε Ευρώ ανά εργατοώρα, για όλες τις υπηρεσίες σε συνδυασμό με τις ενδεικτικές εργατοώρες που ζητούνται και δέον να ληφθεί υπόψη ότι </w:t>
      </w:r>
      <w:r w:rsidR="007A6C7A" w:rsidRPr="00725D1F">
        <w:rPr>
          <w:rFonts w:ascii="Bookman Old Style" w:hAnsi="Bookman Old Style" w:cs="Tahoma"/>
          <w:color w:val="000000" w:themeColor="text1"/>
          <w:szCs w:val="22"/>
          <w:lang w:val="el-GR"/>
        </w:rPr>
        <w:t xml:space="preserve">η παροχή υπηρεσιών δύναται να αφορά 24/7 και 365 ημέρες το χρόνο.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Στην τιμή της προσφοράς περιλαμβάνονται οι τυχόν υπέρ τρίτων κρατήσεις ως και κάθε άλλη επιβάρυνση εκτός από το Φ.Π.Α. Η τιμή χωρίς ΦΠΑ θα λαμβάνεται υπόψη για τη σύγκριση των προσφορών. </w:t>
      </w:r>
    </w:p>
    <w:p w:rsidR="00D24072" w:rsidRPr="00725D1F" w:rsidRDefault="00D24072" w:rsidP="00AE1F59">
      <w:pPr>
        <w:spacing w:line="360" w:lineRule="auto"/>
        <w:jc w:val="both"/>
        <w:rPr>
          <w:rFonts w:ascii="Bookman Old Style" w:hAnsi="Bookman Old Style" w:cs="Tahoma"/>
          <w:color w:val="000000" w:themeColor="text1"/>
          <w:szCs w:val="22"/>
          <w:lang w:val="el-GR"/>
        </w:rPr>
      </w:pPr>
    </w:p>
    <w:p w:rsidR="00A22978" w:rsidRPr="00725D1F" w:rsidRDefault="00D24072"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8.3.</w:t>
      </w:r>
      <w:r w:rsidR="00A22978" w:rsidRPr="00725D1F">
        <w:rPr>
          <w:rFonts w:ascii="Bookman Old Style" w:hAnsi="Bookman Old Style" w:cs="Tahoma"/>
          <w:color w:val="000000" w:themeColor="text1"/>
          <w:szCs w:val="22"/>
          <w:lang w:val="el-GR"/>
        </w:rPr>
        <w:tab/>
        <w:t>Η αναγραφή της τιμής σε ΕΥΡΩ</w:t>
      </w:r>
      <w:r w:rsidR="002561C2" w:rsidRPr="00725D1F">
        <w:rPr>
          <w:rFonts w:ascii="Bookman Old Style" w:hAnsi="Bookman Old Style" w:cs="Tahoma"/>
          <w:color w:val="000000" w:themeColor="text1"/>
          <w:szCs w:val="22"/>
          <w:lang w:val="el-GR"/>
        </w:rPr>
        <w:t xml:space="preserve"> </w:t>
      </w:r>
      <w:r w:rsidR="00A22978" w:rsidRPr="00725D1F">
        <w:rPr>
          <w:rFonts w:ascii="Bookman Old Style" w:hAnsi="Bookman Old Style" w:cs="Tahoma"/>
          <w:color w:val="000000" w:themeColor="text1"/>
          <w:szCs w:val="22"/>
          <w:lang w:val="el-GR"/>
        </w:rPr>
        <w:t xml:space="preserve">θα γίνεται με δύο δεκαδικά ψηφία. Το γενικό σύνολο στρογγυλοποιείται σε δύο δεκαδικά ψηφία, προς τα άνω, </w:t>
      </w:r>
      <w:r w:rsidR="00E34459" w:rsidRPr="00725D1F">
        <w:rPr>
          <w:rFonts w:ascii="Bookman Old Style" w:hAnsi="Bookman Old Style" w:cs="Tahoma"/>
          <w:color w:val="000000" w:themeColor="text1"/>
          <w:szCs w:val="22"/>
          <w:lang w:val="el-GR"/>
        </w:rPr>
        <w:t>ε</w:t>
      </w:r>
      <w:r w:rsidR="00A22978" w:rsidRPr="00725D1F">
        <w:rPr>
          <w:rFonts w:ascii="Bookman Old Style" w:hAnsi="Bookman Old Style" w:cs="Tahoma"/>
          <w:color w:val="000000" w:themeColor="text1"/>
          <w:szCs w:val="22"/>
          <w:lang w:val="el-GR"/>
        </w:rPr>
        <w:t>άν το τρίτο δεκαδικό ψηφίο είναι ίσο ή μεγαλύτερο του πέντε και προς τα κάτω εάν είναι μικρότερο του πέντε.</w:t>
      </w:r>
    </w:p>
    <w:p w:rsidR="00D24072" w:rsidRPr="00725D1F" w:rsidRDefault="00D24072"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w:t>
      </w:r>
      <w:r w:rsidR="00D24072" w:rsidRPr="00725D1F">
        <w:rPr>
          <w:rFonts w:ascii="Bookman Old Style" w:hAnsi="Bookman Old Style" w:cs="Tahoma"/>
          <w:color w:val="000000" w:themeColor="text1"/>
          <w:szCs w:val="22"/>
          <w:lang w:val="el-GR"/>
        </w:rPr>
        <w:t>4.</w:t>
      </w:r>
      <w:r w:rsidRPr="00725D1F">
        <w:rPr>
          <w:rFonts w:ascii="Bookman Old Style" w:hAnsi="Bookman Old Style" w:cs="Tahoma"/>
          <w:color w:val="000000" w:themeColor="text1"/>
          <w:szCs w:val="22"/>
          <w:lang w:val="el-GR"/>
        </w:rPr>
        <w:tab/>
        <w:t>Προσφορά που θέτει όρο αναπροσαρμογής τιμών απορρίπτεται ως απαράδεκτη.</w:t>
      </w:r>
    </w:p>
    <w:p w:rsidR="00D24072" w:rsidRPr="00725D1F" w:rsidRDefault="00D24072"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w:t>
      </w:r>
      <w:r w:rsidR="00D24072" w:rsidRPr="00725D1F">
        <w:rPr>
          <w:rFonts w:ascii="Bookman Old Style" w:hAnsi="Bookman Old Style" w:cs="Tahoma"/>
          <w:color w:val="000000" w:themeColor="text1"/>
          <w:szCs w:val="22"/>
          <w:lang w:val="el-GR"/>
        </w:rPr>
        <w:t>5.</w:t>
      </w:r>
      <w:r w:rsidRPr="00725D1F">
        <w:rPr>
          <w:rFonts w:ascii="Bookman Old Style" w:hAnsi="Bookman Old Style" w:cs="Tahoma"/>
          <w:color w:val="000000" w:themeColor="text1"/>
          <w:szCs w:val="22"/>
          <w:lang w:val="el-GR"/>
        </w:rPr>
        <w:tab/>
        <w:t>Προσφορές που δεν δίνουν τις τιμές σε ΕΥΡΩ ή που καθορίζουν σχέση ΕΥΡΩ σε ξένο νόμισμα θα απορρίπτονται ως απαράδεκτες.</w:t>
      </w:r>
    </w:p>
    <w:p w:rsidR="00D24072" w:rsidRPr="00725D1F" w:rsidRDefault="00D24072" w:rsidP="00AE1F59">
      <w:pPr>
        <w:spacing w:line="360" w:lineRule="auto"/>
        <w:jc w:val="both"/>
        <w:rPr>
          <w:rFonts w:ascii="Bookman Old Style" w:hAnsi="Bookman Old Style" w:cs="Tahoma"/>
          <w:color w:val="000000" w:themeColor="text1"/>
          <w:szCs w:val="22"/>
          <w:lang w:val="el-GR"/>
        </w:rPr>
      </w:pPr>
    </w:p>
    <w:p w:rsidR="00112CE9"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8.</w:t>
      </w:r>
      <w:r w:rsidR="00D24072" w:rsidRPr="00725D1F">
        <w:rPr>
          <w:rFonts w:ascii="Bookman Old Style" w:hAnsi="Bookman Old Style" w:cs="Tahoma"/>
          <w:color w:val="000000" w:themeColor="text1"/>
          <w:szCs w:val="22"/>
          <w:lang w:val="el-GR"/>
        </w:rPr>
        <w:t>6.</w:t>
      </w:r>
      <w:r w:rsidRPr="00725D1F">
        <w:rPr>
          <w:rFonts w:ascii="Bookman Old Style" w:hAnsi="Bookman Old Style" w:cs="Tahoma"/>
          <w:color w:val="000000" w:themeColor="text1"/>
          <w:szCs w:val="22"/>
          <w:lang w:val="el-GR"/>
        </w:rPr>
        <w:tab/>
        <w:t>Εφ’ όσον από την προσφορά δεν προκύπτει με σαφήνεια η προσφερόμενη τιμή, η προσφορά απορρίπτεται ως απαράδεκτη, με απόφαση της αρμόδιας Υπηρεσίας.</w:t>
      </w:r>
      <w:r w:rsidR="00112CE9" w:rsidRPr="00725D1F">
        <w:rPr>
          <w:rFonts w:ascii="Bookman Old Style" w:hAnsi="Bookman Old Style" w:cs="Tahoma"/>
          <w:color w:val="000000" w:themeColor="text1"/>
          <w:szCs w:val="22"/>
          <w:lang w:val="el-GR"/>
        </w:rPr>
        <w:t xml:space="preserve"> </w:t>
      </w:r>
    </w:p>
    <w:p w:rsidR="00112CE9" w:rsidRPr="00725D1F" w:rsidRDefault="00112CE9"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9. </w:t>
      </w:r>
      <w:r w:rsidRPr="00725D1F">
        <w:rPr>
          <w:rFonts w:ascii="Bookman Old Style" w:hAnsi="Bookman Old Style" w:cs="Tahoma"/>
          <w:b/>
          <w:color w:val="000000" w:themeColor="text1"/>
          <w:szCs w:val="22"/>
          <w:lang w:val="el-GR"/>
        </w:rPr>
        <w:tab/>
        <w:t>ΚΑΤΑΚΥΡΩΣΗ ΔΙΑΓΩΝΙΣΜΟΥ</w:t>
      </w:r>
    </w:p>
    <w:p w:rsidR="008D086A" w:rsidRPr="00725D1F" w:rsidRDefault="008D086A" w:rsidP="00AE1F59">
      <w:pPr>
        <w:spacing w:line="360" w:lineRule="auto"/>
        <w:jc w:val="both"/>
        <w:rPr>
          <w:rFonts w:ascii="Bookman Old Style" w:hAnsi="Bookman Old Style" w:cs="Tahoma"/>
          <w:b/>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9.1</w:t>
      </w:r>
      <w:r w:rsidRPr="00725D1F">
        <w:rPr>
          <w:rFonts w:ascii="Bookman Old Style" w:hAnsi="Bookman Old Style" w:cs="Tahoma"/>
          <w:color w:val="000000" w:themeColor="text1"/>
          <w:szCs w:val="22"/>
          <w:lang w:val="el-GR"/>
        </w:rPr>
        <w:tab/>
        <w:t xml:space="preserve">Η επιλογή του Αναδόχου θα γίνει με κριτήριο κατακύρωσης τη </w:t>
      </w:r>
      <w:r w:rsidR="00427711" w:rsidRPr="00725D1F">
        <w:rPr>
          <w:rFonts w:ascii="Bookman Old Style" w:hAnsi="Bookman Old Style" w:cs="Tahoma"/>
          <w:color w:val="000000" w:themeColor="text1"/>
          <w:szCs w:val="22"/>
          <w:lang w:val="el-GR"/>
        </w:rPr>
        <w:t>χαμηλότερη τιμή.</w:t>
      </w:r>
      <w:r w:rsidRPr="00725D1F">
        <w:rPr>
          <w:rFonts w:ascii="Bookman Old Style" w:hAnsi="Bookman Old Style" w:cs="Tahoma"/>
          <w:color w:val="000000" w:themeColor="text1"/>
          <w:szCs w:val="22"/>
          <w:lang w:val="el-GR"/>
        </w:rPr>
        <w:t xml:space="preserve">. </w:t>
      </w:r>
    </w:p>
    <w:p w:rsidR="008D086A" w:rsidRPr="00725D1F" w:rsidRDefault="00A22978" w:rsidP="00427711">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9.2</w:t>
      </w:r>
      <w:r w:rsidRPr="00725D1F">
        <w:rPr>
          <w:rFonts w:ascii="Bookman Old Style" w:hAnsi="Bookman Old Style" w:cs="Tahoma"/>
          <w:color w:val="000000" w:themeColor="text1"/>
          <w:szCs w:val="22"/>
          <w:lang w:val="el-GR"/>
        </w:rPr>
        <w:tab/>
        <w:t>Η Αναθέτουσα Αρχή διατηρεί το δικαίωμα κατά την αποκλειστική κρίση της και αζημίως για αυτήν να ματαιώσει</w:t>
      </w:r>
      <w:r w:rsidR="00B620C2" w:rsidRPr="00725D1F">
        <w:rPr>
          <w:rFonts w:ascii="Bookman Old Style" w:hAnsi="Bookman Old Style" w:cs="Tahoma"/>
          <w:color w:val="000000" w:themeColor="text1"/>
          <w:szCs w:val="22"/>
          <w:lang w:val="el-GR"/>
        </w:rPr>
        <w:t xml:space="preserve"> οριστικά τα αποτελέσματα του διαγωνισμού</w:t>
      </w:r>
      <w:r w:rsidRPr="00725D1F">
        <w:rPr>
          <w:rFonts w:ascii="Bookman Old Style" w:hAnsi="Bookman Old Style" w:cs="Tahoma"/>
          <w:color w:val="000000" w:themeColor="text1"/>
          <w:szCs w:val="22"/>
          <w:lang w:val="el-GR"/>
        </w:rPr>
        <w:t xml:space="preserve"> ή να επαναλάβει το διαγωνισμό σε οποι</w:t>
      </w:r>
      <w:r w:rsidR="00427711" w:rsidRPr="00725D1F">
        <w:rPr>
          <w:rFonts w:ascii="Bookman Old Style" w:hAnsi="Bookman Old Style" w:cs="Tahoma"/>
          <w:color w:val="000000" w:themeColor="text1"/>
          <w:szCs w:val="22"/>
          <w:lang w:val="el-GR"/>
        </w:rPr>
        <w:t>οδήποτε στάδιο της διαδικασίας.</w:t>
      </w:r>
    </w:p>
    <w:p w:rsidR="00B620C2" w:rsidRPr="00725D1F" w:rsidRDefault="00B620C2" w:rsidP="00AE1F59">
      <w:pPr>
        <w:spacing w:line="360" w:lineRule="auto"/>
        <w:jc w:val="both"/>
        <w:rPr>
          <w:rFonts w:ascii="Bookman Old Style" w:hAnsi="Bookman Old Style" w:cs="Tahoma"/>
          <w:color w:val="000000" w:themeColor="text1"/>
          <w:szCs w:val="22"/>
          <w:lang w:val="el-GR"/>
        </w:rPr>
      </w:pP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9.3</w:t>
      </w:r>
      <w:r w:rsidRPr="00725D1F">
        <w:rPr>
          <w:rFonts w:ascii="Bookman Old Style" w:hAnsi="Bookman Old Style" w:cs="Tahoma"/>
          <w:color w:val="000000" w:themeColor="text1"/>
          <w:szCs w:val="22"/>
          <w:lang w:val="el-GR"/>
        </w:rPr>
        <w:tab/>
        <w:t xml:space="preserve">Η Αναθέτουσα Αρχή δύναται επίσης να ματαιώσει τα αποτελέσματα του διαγωνισμού και να προσφύγει στη </w:t>
      </w:r>
      <w:r w:rsidR="00427711" w:rsidRPr="00725D1F">
        <w:rPr>
          <w:rFonts w:ascii="Bookman Old Style" w:hAnsi="Bookman Old Style" w:cs="Tahoma"/>
          <w:color w:val="000000" w:themeColor="text1"/>
          <w:szCs w:val="22"/>
          <w:lang w:val="el-GR"/>
        </w:rPr>
        <w:t>διαδικασία της διαπραγμάτευσης.</w:t>
      </w:r>
    </w:p>
    <w:p w:rsidR="00B620C2" w:rsidRPr="00725D1F" w:rsidRDefault="00B620C2" w:rsidP="00AE1F59">
      <w:pPr>
        <w:spacing w:line="360" w:lineRule="auto"/>
        <w:jc w:val="both"/>
        <w:rPr>
          <w:rFonts w:ascii="Bookman Old Style" w:hAnsi="Bookman Old Style" w:cs="Tahoma"/>
          <w:color w:val="000000" w:themeColor="text1"/>
          <w:szCs w:val="22"/>
          <w:lang w:val="el-GR"/>
        </w:rPr>
      </w:pPr>
    </w:p>
    <w:p w:rsidR="00A22978" w:rsidRPr="00725D1F" w:rsidRDefault="00B620C2"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9.4</w:t>
      </w: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Στον Ανάδοχο αποστέλλεται σχετική ανακοίνωση που περιλαμβάνει τ</w:t>
      </w:r>
      <w:r w:rsidRPr="00725D1F">
        <w:rPr>
          <w:rFonts w:ascii="Bookman Old Style" w:hAnsi="Bookman Old Style" w:cs="Tahoma"/>
          <w:color w:val="000000" w:themeColor="text1"/>
          <w:szCs w:val="22"/>
          <w:lang w:val="el-GR"/>
        </w:rPr>
        <w:t>ουλάχιστον τα παρακάτω στοιχεία</w:t>
      </w:r>
      <w:r w:rsidR="00A22978" w:rsidRPr="00725D1F">
        <w:rPr>
          <w:rFonts w:ascii="Bookman Old Style" w:hAnsi="Bookman Old Style" w:cs="Tahoma"/>
          <w:color w:val="000000" w:themeColor="text1"/>
          <w:szCs w:val="22"/>
          <w:lang w:val="el-GR"/>
        </w:rPr>
        <w:t xml:space="preserve">: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α. </w:t>
      </w:r>
      <w:r w:rsidR="00B620C2"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 xml:space="preserve">Την προς παροχή υπηρεσία.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β. </w:t>
      </w:r>
      <w:r w:rsidR="00B620C2"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Τον ακρι</w:t>
      </w:r>
      <w:r w:rsidR="00B620C2" w:rsidRPr="00725D1F">
        <w:rPr>
          <w:rFonts w:ascii="Bookman Old Style" w:hAnsi="Bookman Old Style" w:cs="Tahoma"/>
          <w:color w:val="000000" w:themeColor="text1"/>
          <w:szCs w:val="22"/>
          <w:lang w:val="el-GR"/>
        </w:rPr>
        <w:t>βή χρόνο εκτέλεσης της σύμβασης  που ορίζεται σε ένα (1) έτος  από την ημερομηνία υπογραφής του πρωτοκόλλου εγκατάστασης της αναδόχου εταιρείας,</w:t>
      </w:r>
      <w:r w:rsidR="00427711" w:rsidRPr="00725D1F">
        <w:rPr>
          <w:color w:val="000000" w:themeColor="text1"/>
          <w:lang w:val="el-GR"/>
        </w:rPr>
        <w:t xml:space="preserve"> </w:t>
      </w:r>
      <w:r w:rsidR="00427711" w:rsidRPr="00725D1F">
        <w:rPr>
          <w:rFonts w:ascii="Bookman Old Style" w:hAnsi="Bookman Old Style" w:cs="Tahoma"/>
          <w:color w:val="000000" w:themeColor="text1"/>
          <w:szCs w:val="22"/>
          <w:lang w:val="el-GR"/>
        </w:rPr>
        <w:t xml:space="preserve">με δικαίωμα του ΟΛΠ για δύο ετήσιες ή τέσσερις  (4) εξαμηνιαίες παρατάσεις της, </w:t>
      </w:r>
      <w:r w:rsidR="00B620C2" w:rsidRPr="00725D1F">
        <w:rPr>
          <w:rFonts w:ascii="Bookman Old Style" w:hAnsi="Bookman Old Style" w:cs="Tahoma"/>
          <w:color w:val="000000" w:themeColor="text1"/>
          <w:szCs w:val="22"/>
          <w:lang w:val="el-GR"/>
        </w:rPr>
        <w:t xml:space="preserve"> κατόπιν </w:t>
      </w:r>
      <w:r w:rsidR="00A54BAF" w:rsidRPr="00725D1F">
        <w:rPr>
          <w:rFonts w:ascii="Bookman Old Style" w:hAnsi="Bookman Old Style" w:cs="Tahoma"/>
          <w:color w:val="000000" w:themeColor="text1"/>
          <w:szCs w:val="22"/>
          <w:lang w:val="el-GR"/>
        </w:rPr>
        <w:t xml:space="preserve">αξιολόγησης των παρεχόμενων υπηρεσιών.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γ. </w:t>
      </w:r>
      <w:r w:rsidR="00B620C2"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 xml:space="preserve">Την τιμή.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ε. </w:t>
      </w:r>
      <w:r w:rsidR="00B620C2"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 xml:space="preserve">Τη συμφωνία της κατακύρωσης ή της ανάθεσης με τους όρους της </w:t>
      </w:r>
      <w:r w:rsidR="00B620C2" w:rsidRPr="00725D1F">
        <w:rPr>
          <w:rFonts w:ascii="Bookman Old Style" w:hAnsi="Bookman Old Style" w:cs="Tahoma"/>
          <w:color w:val="000000" w:themeColor="text1"/>
          <w:szCs w:val="22"/>
          <w:lang w:val="el-GR"/>
        </w:rPr>
        <w:t>δια</w:t>
      </w:r>
      <w:r w:rsidRPr="00725D1F">
        <w:rPr>
          <w:rFonts w:ascii="Bookman Old Style" w:hAnsi="Bookman Old Style" w:cs="Tahoma"/>
          <w:color w:val="000000" w:themeColor="text1"/>
          <w:szCs w:val="22"/>
          <w:lang w:val="el-GR"/>
        </w:rPr>
        <w:t xml:space="preserve">κήρυξης. </w:t>
      </w:r>
    </w:p>
    <w:p w:rsidR="00A22978"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στ. </w:t>
      </w:r>
      <w:r w:rsidR="00B620C2" w:rsidRPr="00725D1F">
        <w:rPr>
          <w:rFonts w:ascii="Bookman Old Style" w:hAnsi="Bookman Old Style" w:cs="Tahoma"/>
          <w:color w:val="000000" w:themeColor="text1"/>
          <w:szCs w:val="22"/>
          <w:lang w:val="el-GR"/>
        </w:rPr>
        <w:tab/>
      </w:r>
      <w:r w:rsidRPr="00725D1F">
        <w:rPr>
          <w:rFonts w:ascii="Bookman Old Style" w:hAnsi="Bookman Old Style" w:cs="Tahoma"/>
          <w:color w:val="000000" w:themeColor="text1"/>
          <w:szCs w:val="22"/>
          <w:lang w:val="el-GR"/>
        </w:rPr>
        <w:t>Την πρ</w:t>
      </w:r>
      <w:r w:rsidR="00B620C2" w:rsidRPr="00725D1F">
        <w:rPr>
          <w:rFonts w:ascii="Bookman Old Style" w:hAnsi="Bookman Old Style" w:cs="Tahoma"/>
          <w:color w:val="000000" w:themeColor="text1"/>
          <w:szCs w:val="22"/>
          <w:lang w:val="el-GR"/>
        </w:rPr>
        <w:t>οθεσμία υπογραφής της σύμβασης που ορίζεται εντός  δεκαπέντε (15) ημερών  από την ημερομηνία ανακοίνωσης της κατακυρωτικής απόφασης ή της ανάθεσης.</w:t>
      </w:r>
      <w:r w:rsidRPr="00725D1F">
        <w:rPr>
          <w:rFonts w:ascii="Bookman Old Style" w:hAnsi="Bookman Old Style" w:cs="Tahoma"/>
          <w:color w:val="000000" w:themeColor="text1"/>
          <w:szCs w:val="22"/>
          <w:lang w:val="el-GR"/>
        </w:rPr>
        <w:t xml:space="preserve"> </w:t>
      </w:r>
    </w:p>
    <w:p w:rsidR="00422CD8" w:rsidRPr="00725D1F" w:rsidRDefault="00422CD8" w:rsidP="00AE1F59">
      <w:pPr>
        <w:spacing w:line="360" w:lineRule="auto"/>
        <w:jc w:val="both"/>
        <w:rPr>
          <w:rFonts w:ascii="Bookman Old Style" w:hAnsi="Bookman Old Style" w:cs="Tahoma"/>
          <w:color w:val="000000" w:themeColor="text1"/>
          <w:szCs w:val="22"/>
          <w:lang w:val="el-GR"/>
        </w:rPr>
      </w:pPr>
    </w:p>
    <w:p w:rsidR="00422CD8" w:rsidRPr="00725D1F" w:rsidRDefault="00422CD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10. ΤΡΟΠΟΣ ΠΛΗΡΩΜΗΣ </w:t>
      </w:r>
    </w:p>
    <w:p w:rsidR="00422CD8" w:rsidRPr="00725D1F" w:rsidRDefault="00422CD8" w:rsidP="00AE1F59">
      <w:pPr>
        <w:pStyle w:val="ad"/>
        <w:tabs>
          <w:tab w:val="left" w:pos="270"/>
          <w:tab w:val="left" w:pos="510"/>
        </w:tabs>
        <w:spacing w:before="120" w:line="360" w:lineRule="auto"/>
        <w:ind w:left="0"/>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Η πληρωμή του Αναδόχου θα γίνεται την 20</w:t>
      </w:r>
      <w:r w:rsidRPr="00725D1F">
        <w:rPr>
          <w:rFonts w:ascii="Bookman Old Style" w:hAnsi="Bookman Old Style" w:cs="Tahoma"/>
          <w:color w:val="000000" w:themeColor="text1"/>
          <w:szCs w:val="22"/>
          <w:vertAlign w:val="superscript"/>
          <w:lang w:val="el-GR"/>
        </w:rPr>
        <w:t>η</w:t>
      </w:r>
      <w:r w:rsidRPr="00725D1F">
        <w:rPr>
          <w:rFonts w:ascii="Bookman Old Style" w:hAnsi="Bookman Old Style" w:cs="Tahoma"/>
          <w:color w:val="000000" w:themeColor="text1"/>
          <w:szCs w:val="22"/>
          <w:lang w:val="el-GR"/>
        </w:rPr>
        <w:t xml:space="preserve"> ημέρα του επόμενου μήνα από την παραλαβή των υπηρεσιών και εφόσον έχουν προσκομισθεί στην αρμόδια Υπηρεσία : </w:t>
      </w:r>
    </w:p>
    <w:p w:rsidR="00422CD8" w:rsidRPr="00725D1F" w:rsidRDefault="00422CD8" w:rsidP="00AE1F59">
      <w:pPr>
        <w:widowControl w:val="0"/>
        <w:tabs>
          <w:tab w:val="left" w:pos="270"/>
        </w:tabs>
        <w:autoSpaceDE w:val="0"/>
        <w:autoSpaceDN w:val="0"/>
        <w:adjustRightInd w:val="0"/>
        <w:spacing w:line="360" w:lineRule="auto"/>
        <w:ind w:left="964" w:hanging="340"/>
        <w:jc w:val="both"/>
        <w:rPr>
          <w:rFonts w:ascii="Bookman Old Style" w:hAnsi="Bookman Old Style" w:cs="Tahoma"/>
          <w:color w:val="000000" w:themeColor="text1"/>
          <w:szCs w:val="22"/>
          <w:lang w:val="el-GR"/>
        </w:rPr>
      </w:pPr>
      <w:r w:rsidRPr="00725D1F">
        <w:rPr>
          <w:rFonts w:ascii="Bookman Old Style" w:hAnsi="Bookman Old Style" w:cs="Tahoma"/>
          <w:b/>
          <w:color w:val="000000" w:themeColor="text1"/>
          <w:szCs w:val="22"/>
          <w:lang w:val="el-GR"/>
        </w:rPr>
        <w:t>α</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00633A6F" w:rsidRPr="00725D1F">
        <w:rPr>
          <w:rFonts w:ascii="Bookman Old Style" w:hAnsi="Bookman Old Style" w:cs="Tahoma"/>
          <w:color w:val="000000" w:themeColor="text1"/>
          <w:szCs w:val="22"/>
          <w:lang w:val="el-GR"/>
        </w:rPr>
        <w:t xml:space="preserve">Τιμολόγιο </w:t>
      </w:r>
      <w:r w:rsidRPr="00725D1F">
        <w:rPr>
          <w:rFonts w:ascii="Bookman Old Style" w:hAnsi="Bookman Old Style" w:cs="Tahoma"/>
          <w:color w:val="000000" w:themeColor="text1"/>
          <w:szCs w:val="22"/>
          <w:lang w:val="el-GR"/>
        </w:rPr>
        <w:t xml:space="preserve"> Παροχής Υπηρεσιών.</w:t>
      </w:r>
    </w:p>
    <w:p w:rsidR="00422CD8" w:rsidRPr="00725D1F" w:rsidRDefault="00422CD8" w:rsidP="00AE1F59">
      <w:pPr>
        <w:widowControl w:val="0"/>
        <w:tabs>
          <w:tab w:val="left" w:pos="270"/>
        </w:tabs>
        <w:autoSpaceDE w:val="0"/>
        <w:autoSpaceDN w:val="0"/>
        <w:adjustRightInd w:val="0"/>
        <w:spacing w:line="360" w:lineRule="auto"/>
        <w:ind w:left="964" w:hanging="340"/>
        <w:jc w:val="both"/>
        <w:rPr>
          <w:rFonts w:ascii="Bookman Old Style" w:hAnsi="Bookman Old Style" w:cs="Tahoma"/>
          <w:color w:val="000000" w:themeColor="text1"/>
          <w:szCs w:val="22"/>
          <w:lang w:val="el-GR"/>
        </w:rPr>
      </w:pPr>
      <w:r w:rsidRPr="00725D1F">
        <w:rPr>
          <w:rFonts w:ascii="Bookman Old Style" w:hAnsi="Bookman Old Style" w:cs="Tahoma"/>
          <w:b/>
          <w:color w:val="000000" w:themeColor="text1"/>
          <w:szCs w:val="22"/>
          <w:lang w:val="el-GR"/>
        </w:rPr>
        <w:t>β</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Αποδεικτικό φορολογικής ενημερότητας.</w:t>
      </w:r>
    </w:p>
    <w:p w:rsidR="00422CD8" w:rsidRPr="00725D1F" w:rsidRDefault="00422CD8" w:rsidP="00AE1F59">
      <w:pPr>
        <w:widowControl w:val="0"/>
        <w:tabs>
          <w:tab w:val="left" w:pos="270"/>
        </w:tabs>
        <w:autoSpaceDE w:val="0"/>
        <w:autoSpaceDN w:val="0"/>
        <w:adjustRightInd w:val="0"/>
        <w:spacing w:line="360" w:lineRule="auto"/>
        <w:ind w:left="964" w:hanging="340"/>
        <w:jc w:val="both"/>
        <w:rPr>
          <w:rFonts w:ascii="Bookman Old Style" w:hAnsi="Bookman Old Style" w:cs="Tahoma"/>
          <w:color w:val="000000" w:themeColor="text1"/>
          <w:szCs w:val="22"/>
          <w:lang w:val="el-GR"/>
        </w:rPr>
      </w:pPr>
      <w:r w:rsidRPr="00725D1F">
        <w:rPr>
          <w:rFonts w:ascii="Bookman Old Style" w:hAnsi="Bookman Old Style" w:cs="Tahoma"/>
          <w:b/>
          <w:color w:val="000000" w:themeColor="text1"/>
          <w:szCs w:val="22"/>
          <w:lang w:val="el-GR"/>
        </w:rPr>
        <w:t>γ</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Θεωρημένη Βεβαίωση του ΙΚΑ, ότι έχει καταβάλει τις ασφαλιστικές εισφορές, για το προσωπικό που απασχολεί για τις εργασίες στους χώρους του Ο.Λ.Π. Α.Ε.</w:t>
      </w:r>
    </w:p>
    <w:p w:rsidR="00422CD8" w:rsidRPr="00725D1F" w:rsidRDefault="00422CD8" w:rsidP="00AE1F59">
      <w:pPr>
        <w:widowControl w:val="0"/>
        <w:tabs>
          <w:tab w:val="left" w:pos="270"/>
        </w:tabs>
        <w:autoSpaceDE w:val="0"/>
        <w:autoSpaceDN w:val="0"/>
        <w:adjustRightInd w:val="0"/>
        <w:spacing w:line="360" w:lineRule="auto"/>
        <w:ind w:left="964" w:hanging="340"/>
        <w:jc w:val="both"/>
        <w:rPr>
          <w:rFonts w:ascii="Bookman Old Style" w:hAnsi="Bookman Old Style" w:cs="Tahoma"/>
          <w:color w:val="000000" w:themeColor="text1"/>
          <w:szCs w:val="22"/>
          <w:lang w:val="el-GR"/>
        </w:rPr>
      </w:pPr>
      <w:r w:rsidRPr="00725D1F">
        <w:rPr>
          <w:rFonts w:ascii="Bookman Old Style" w:hAnsi="Bookman Old Style" w:cs="Tahoma"/>
          <w:b/>
          <w:color w:val="000000" w:themeColor="text1"/>
          <w:szCs w:val="22"/>
          <w:lang w:val="el-GR"/>
        </w:rPr>
        <w:t>δ</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Πρωτόκολλο</w:t>
      </w:r>
      <w:r w:rsidR="00633A6F" w:rsidRPr="00725D1F">
        <w:rPr>
          <w:rFonts w:ascii="Bookman Old Style" w:hAnsi="Bookman Old Style" w:cs="Tahoma"/>
          <w:color w:val="000000" w:themeColor="text1"/>
          <w:szCs w:val="22"/>
          <w:lang w:val="el-GR"/>
        </w:rPr>
        <w:t xml:space="preserve"> με ανάλυση του συνόλου των μηνιαίων ωρών εργασίας (στελέχωσης και λειτουργίας μηχανημάτων ελέγχου, στατικής φύλαξης και εκτέλεσης περιπολίας ) από το Τμήμα Ασφάλειας Λιμένος &amp; Προστασίας Περιβάλλοντος </w:t>
      </w:r>
      <w:r w:rsidRPr="00725D1F">
        <w:rPr>
          <w:rFonts w:ascii="Bookman Old Style" w:hAnsi="Bookman Old Style" w:cs="Tahoma"/>
          <w:color w:val="000000" w:themeColor="text1"/>
          <w:szCs w:val="22"/>
          <w:lang w:val="el-GR"/>
        </w:rPr>
        <w:t>.</w:t>
      </w:r>
    </w:p>
    <w:p w:rsidR="00422CD8" w:rsidRPr="00725D1F" w:rsidRDefault="00422CD8" w:rsidP="00AE1F59">
      <w:pPr>
        <w:spacing w:line="360" w:lineRule="auto"/>
        <w:jc w:val="both"/>
        <w:rPr>
          <w:rFonts w:ascii="Bookman Old Style" w:hAnsi="Bookman Old Style" w:cs="Tahoma"/>
          <w:color w:val="000000" w:themeColor="text1"/>
          <w:szCs w:val="22"/>
          <w:lang w:val="el-GR"/>
        </w:rPr>
      </w:pPr>
    </w:p>
    <w:p w:rsidR="00B60874" w:rsidRPr="00725D1F" w:rsidRDefault="00A22978"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1</w:t>
      </w:r>
      <w:r w:rsidR="00422CD8" w:rsidRPr="00725D1F">
        <w:rPr>
          <w:rFonts w:ascii="Bookman Old Style" w:hAnsi="Bookman Old Style" w:cs="Tahoma"/>
          <w:b/>
          <w:color w:val="000000" w:themeColor="text1"/>
          <w:szCs w:val="22"/>
          <w:lang w:val="el-GR"/>
        </w:rPr>
        <w:t>1</w:t>
      </w:r>
      <w:r w:rsidRPr="00725D1F">
        <w:rPr>
          <w:rFonts w:ascii="Bookman Old Style" w:hAnsi="Bookman Old Style" w:cs="Tahoma"/>
          <w:b/>
          <w:color w:val="000000" w:themeColor="text1"/>
          <w:szCs w:val="22"/>
          <w:lang w:val="el-GR"/>
        </w:rPr>
        <w:t>.</w:t>
      </w:r>
      <w:r w:rsidRPr="00725D1F">
        <w:rPr>
          <w:rFonts w:ascii="Bookman Old Style" w:hAnsi="Bookman Old Style" w:cs="Tahoma"/>
          <w:b/>
          <w:color w:val="000000" w:themeColor="text1"/>
          <w:szCs w:val="22"/>
          <w:lang w:val="el-GR"/>
        </w:rPr>
        <w:tab/>
        <w:t>ΕΦΑΡΜΟΣΤΕΟ ΔΙΚΑΙΟ</w:t>
      </w:r>
    </w:p>
    <w:p w:rsidR="00B60874" w:rsidRPr="00725D1F" w:rsidRDefault="00B60874" w:rsidP="00AE1F59">
      <w:pPr>
        <w:spacing w:line="360" w:lineRule="auto"/>
        <w:jc w:val="both"/>
        <w:rPr>
          <w:rFonts w:ascii="Bookman Old Style" w:hAnsi="Bookman Old Style" w:cs="Tahoma"/>
          <w:b/>
          <w:color w:val="000000" w:themeColor="text1"/>
          <w:szCs w:val="22"/>
          <w:lang w:val="el-GR"/>
        </w:rPr>
      </w:pPr>
    </w:p>
    <w:p w:rsidR="003107D6" w:rsidRPr="00725D1F" w:rsidRDefault="00B60874"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A22978" w:rsidRPr="00725D1F">
        <w:rPr>
          <w:rFonts w:ascii="Bookman Old Style" w:hAnsi="Bookman Old Style" w:cs="Tahoma"/>
          <w:color w:val="000000" w:themeColor="text1"/>
          <w:szCs w:val="22"/>
          <w:lang w:val="el-GR"/>
        </w:rPr>
        <w:t xml:space="preserve">Ο </w:t>
      </w:r>
      <w:r w:rsidR="003107D6" w:rsidRPr="00725D1F">
        <w:rPr>
          <w:rFonts w:ascii="Bookman Old Style" w:hAnsi="Bookman Old Style" w:cs="Tahoma"/>
          <w:color w:val="000000" w:themeColor="text1"/>
          <w:szCs w:val="22"/>
          <w:lang w:val="el-GR"/>
        </w:rPr>
        <w:t xml:space="preserve">υποψήφιος πρέπει να γνωρίζει και να συμμορφώνεται </w:t>
      </w:r>
      <w:r w:rsidRPr="00725D1F">
        <w:rPr>
          <w:rFonts w:ascii="Bookman Old Style" w:hAnsi="Bookman Old Style" w:cs="Tahoma"/>
          <w:color w:val="000000" w:themeColor="text1"/>
          <w:szCs w:val="22"/>
          <w:lang w:val="el-GR"/>
        </w:rPr>
        <w:t xml:space="preserve">ενδεικτικά </w:t>
      </w:r>
      <w:r w:rsidR="003107D6" w:rsidRPr="00725D1F">
        <w:rPr>
          <w:rFonts w:ascii="Bookman Old Style" w:hAnsi="Bookman Old Style" w:cs="Tahoma"/>
          <w:color w:val="000000" w:themeColor="text1"/>
          <w:szCs w:val="22"/>
          <w:lang w:val="el-GR"/>
        </w:rPr>
        <w:t>με την ακόλουθη νομοθεσία και τις νέες προδιαγραφές που ενδέχεται να απαιτηθούν στο μέλλον κατά τη διάρκεια της παροχής των υπηρεσιών του:</w:t>
      </w:r>
    </w:p>
    <w:p w:rsidR="003107D6" w:rsidRPr="00725D1F" w:rsidRDefault="003107D6" w:rsidP="00AE1F59">
      <w:pPr>
        <w:pStyle w:val="af7"/>
        <w:numPr>
          <w:ilvl w:val="0"/>
          <w:numId w:val="64"/>
        </w:numPr>
        <w:tabs>
          <w:tab w:val="left" w:pos="0"/>
          <w:tab w:val="left" w:pos="270"/>
          <w:tab w:val="left" w:pos="426"/>
        </w:tabs>
        <w:spacing w:after="100" w:line="360" w:lineRule="auto"/>
        <w:jc w:val="both"/>
        <w:rPr>
          <w:rFonts w:ascii="Bookman Old Style" w:hAnsi="Bookman Old Style" w:cs="Tahoma"/>
          <w:i/>
          <w:color w:val="000000" w:themeColor="text1"/>
          <w:szCs w:val="22"/>
          <w:lang w:val="el-GR"/>
        </w:rPr>
      </w:pPr>
      <w:r w:rsidRPr="00725D1F">
        <w:rPr>
          <w:rFonts w:ascii="Bookman Old Style" w:eastAsia="Calibri" w:hAnsi="Bookman Old Style" w:cs="Tahoma"/>
          <w:bCs/>
          <w:i/>
          <w:color w:val="000000" w:themeColor="text1"/>
          <w:szCs w:val="22"/>
          <w:lang w:val="el-GR" w:eastAsia="el-GR"/>
        </w:rPr>
        <w:t>Τον Ν</w:t>
      </w:r>
      <w:r w:rsidRPr="00725D1F">
        <w:rPr>
          <w:rFonts w:ascii="Bookman Old Style" w:hAnsi="Bookman Old Style" w:cs="Tahoma"/>
          <w:i/>
          <w:color w:val="000000" w:themeColor="text1"/>
          <w:szCs w:val="22"/>
          <w:lang w:val="el-GR"/>
        </w:rPr>
        <w:t xml:space="preserve">.2518/1997 «Προϋποθέσεις λειτουργίας ιδιωτικών επιχειρήσεων παροχής υπηρεσιών ασφαλείας. Προσόντα και υποχρεώσεις του προσωπικού αυτών και άλλες διατάξεις» (ΦΕΚ 164/21-08-1997 τ.Α’), όπως τροποποιημένος ισχύει με τον Ν. 3707/2008 </w:t>
      </w:r>
    </w:p>
    <w:p w:rsidR="003107D6" w:rsidRPr="00725D1F" w:rsidRDefault="003107D6" w:rsidP="00AE1F59">
      <w:pPr>
        <w:pStyle w:val="af7"/>
        <w:numPr>
          <w:ilvl w:val="0"/>
          <w:numId w:val="64"/>
        </w:numPr>
        <w:tabs>
          <w:tab w:val="left" w:pos="0"/>
          <w:tab w:val="left" w:pos="270"/>
          <w:tab w:val="left" w:pos="426"/>
        </w:tabs>
        <w:spacing w:after="100" w:line="360" w:lineRule="auto"/>
        <w:jc w:val="both"/>
        <w:rPr>
          <w:rFonts w:ascii="Bookman Old Style" w:hAnsi="Bookman Old Style" w:cs="Tahoma"/>
          <w:i/>
          <w:color w:val="000000" w:themeColor="text1"/>
          <w:szCs w:val="22"/>
          <w:lang w:val="el-GR"/>
        </w:rPr>
      </w:pPr>
      <w:r w:rsidRPr="00725D1F">
        <w:rPr>
          <w:rFonts w:ascii="Bookman Old Style" w:eastAsia="Calibri" w:hAnsi="Bookman Old Style" w:cs="Tahoma"/>
          <w:i/>
          <w:color w:val="000000" w:themeColor="text1"/>
          <w:szCs w:val="22"/>
          <w:lang w:val="el-GR" w:eastAsia="el-GR"/>
        </w:rPr>
        <w:t>Την Υ.Α. 4434.1/02/08 (ΦΕΚ Β-1877 12-09-2008) περί αδειοδότησης των εταιρειών παροχής υπηρεσιών ασφαλείας από τις κατά τόπους Λιμενικές Αρχές για την παροχή υπηρεσιών ασφαλείας σε λιμενικές Εγκαταστάσεις</w:t>
      </w:r>
    </w:p>
    <w:p w:rsidR="003107D6" w:rsidRPr="00725D1F" w:rsidRDefault="003107D6" w:rsidP="00AE1F59">
      <w:pPr>
        <w:pStyle w:val="af7"/>
        <w:numPr>
          <w:ilvl w:val="0"/>
          <w:numId w:val="64"/>
        </w:numPr>
        <w:autoSpaceDE w:val="0"/>
        <w:autoSpaceDN w:val="0"/>
        <w:adjustRightInd w:val="0"/>
        <w:spacing w:line="360" w:lineRule="auto"/>
        <w:jc w:val="both"/>
        <w:rPr>
          <w:rFonts w:ascii="Bookman Old Style" w:eastAsia="Calibri" w:hAnsi="Bookman Old Style" w:cs="Tahoma"/>
          <w:bCs/>
          <w:i/>
          <w:color w:val="000000" w:themeColor="text1"/>
          <w:szCs w:val="22"/>
          <w:lang w:val="el-GR" w:eastAsia="el-GR"/>
        </w:rPr>
      </w:pPr>
      <w:r w:rsidRPr="00725D1F">
        <w:rPr>
          <w:rFonts w:ascii="Bookman Old Style" w:eastAsia="Calibri" w:hAnsi="Bookman Old Style" w:cs="Tahoma"/>
          <w:bCs/>
          <w:i/>
          <w:color w:val="000000" w:themeColor="text1"/>
          <w:szCs w:val="22"/>
          <w:lang w:val="el-GR" w:eastAsia="el-GR"/>
        </w:rPr>
        <w:t>Τον Ν.3622/2007 για την ενίσχυση της ασφαλείας πλοίων, λιμενικών εγκαταστάσεων όπως ισχύει κάθε φορά.</w:t>
      </w:r>
    </w:p>
    <w:p w:rsidR="003107D6" w:rsidRPr="00725D1F" w:rsidRDefault="003107D6" w:rsidP="00AE1F59">
      <w:pPr>
        <w:pStyle w:val="af7"/>
        <w:numPr>
          <w:ilvl w:val="0"/>
          <w:numId w:val="64"/>
        </w:numPr>
        <w:autoSpaceDE w:val="0"/>
        <w:autoSpaceDN w:val="0"/>
        <w:adjustRightInd w:val="0"/>
        <w:spacing w:line="360" w:lineRule="auto"/>
        <w:jc w:val="both"/>
        <w:rPr>
          <w:rFonts w:ascii="Bookman Old Style" w:eastAsia="Calibri" w:hAnsi="Bookman Old Style" w:cs="Tahoma"/>
          <w:i/>
          <w:color w:val="000000" w:themeColor="text1"/>
          <w:szCs w:val="22"/>
          <w:lang w:val="el-GR" w:eastAsia="el-GR"/>
        </w:rPr>
      </w:pPr>
      <w:r w:rsidRPr="00725D1F">
        <w:rPr>
          <w:rFonts w:ascii="Bookman Old Style" w:eastAsia="Calibri" w:hAnsi="Bookman Old Style" w:cs="Tahoma"/>
          <w:i/>
          <w:color w:val="000000" w:themeColor="text1"/>
          <w:szCs w:val="22"/>
          <w:lang w:val="el-GR" w:eastAsia="el-GR"/>
        </w:rPr>
        <w:t>Τον Κανονισμό της Ευρωπαϊκής Ένωσης ΕΚ 725/2004</w:t>
      </w:r>
    </w:p>
    <w:p w:rsidR="003107D6" w:rsidRPr="00725D1F" w:rsidRDefault="003107D6" w:rsidP="00AE1F59">
      <w:pPr>
        <w:pStyle w:val="af7"/>
        <w:numPr>
          <w:ilvl w:val="0"/>
          <w:numId w:val="64"/>
        </w:numPr>
        <w:autoSpaceDE w:val="0"/>
        <w:autoSpaceDN w:val="0"/>
        <w:adjustRightInd w:val="0"/>
        <w:spacing w:line="360" w:lineRule="auto"/>
        <w:jc w:val="both"/>
        <w:rPr>
          <w:rFonts w:ascii="Bookman Old Style" w:eastAsia="Calibri" w:hAnsi="Bookman Old Style" w:cs="Tahoma"/>
          <w:i/>
          <w:color w:val="000000" w:themeColor="text1"/>
          <w:szCs w:val="22"/>
          <w:lang w:val="el-GR" w:eastAsia="el-GR"/>
        </w:rPr>
      </w:pPr>
      <w:r w:rsidRPr="00725D1F">
        <w:rPr>
          <w:rFonts w:ascii="Bookman Old Style" w:eastAsia="Calibri" w:hAnsi="Bookman Old Style" w:cs="Tahoma"/>
          <w:bCs/>
          <w:i/>
          <w:color w:val="000000" w:themeColor="text1"/>
          <w:szCs w:val="22"/>
          <w:lang w:val="el-GR" w:eastAsia="el-GR"/>
        </w:rPr>
        <w:t>Τον Ν. 2932/2001 όπως τροποποιημένος ισχύει με το Ν.3429/2005.</w:t>
      </w:r>
    </w:p>
    <w:p w:rsidR="00F504F0" w:rsidRPr="00725D1F" w:rsidRDefault="00F504F0" w:rsidP="00AE1F59">
      <w:pPr>
        <w:spacing w:line="360" w:lineRule="auto"/>
        <w:jc w:val="both"/>
        <w:rPr>
          <w:rFonts w:ascii="Bookman Old Style" w:hAnsi="Bookman Old Style" w:cs="Tahoma"/>
          <w:i/>
          <w:color w:val="000000" w:themeColor="text1"/>
          <w:szCs w:val="22"/>
          <w:lang w:val="el-GR"/>
        </w:rPr>
      </w:pPr>
    </w:p>
    <w:p w:rsidR="00B60874" w:rsidRPr="00725D1F" w:rsidRDefault="00B60874" w:rsidP="00AE1F59">
      <w:pPr>
        <w:spacing w:line="360" w:lineRule="auto"/>
        <w:jc w:val="both"/>
        <w:rPr>
          <w:rFonts w:ascii="Bookman Old Style" w:hAnsi="Bookman Old Style" w:cs="Tahoma"/>
          <w:i/>
          <w:color w:val="000000" w:themeColor="text1"/>
          <w:szCs w:val="22"/>
          <w:lang w:val="el-GR"/>
        </w:rPr>
      </w:pPr>
    </w:p>
    <w:p w:rsidR="00BA4049" w:rsidRPr="00725D1F" w:rsidRDefault="00A22978"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ΠΑΡΑΡΤΗΜΑ 1 - ΥΠΟΔΕΙΓΜΑ ΟΙΚΟΝΟΜΙΚΗΣ ΠΡΟΣΦΟΡΑΣ </w:t>
      </w:r>
    </w:p>
    <w:p w:rsidR="00FA19B9" w:rsidRPr="00725D1F" w:rsidRDefault="00FA19B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2 – ΕΞΕΙΔΙΚΕΥΜΕΝΕΣ ΓΝΩΣΕΙΣ- ΕΜΠΕΙΡΙΑ –ΕΙΔΙΚΟΙ ΟΡΟΙ</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3 – ΥΠΟΔΕΙΓΜΑ ΕΓΓΥΗΤΙΚΗΣ ΣΥΜΜΕΤΟΧΗΣ</w:t>
      </w:r>
    </w:p>
    <w:p w:rsidR="00C00B46" w:rsidRPr="00725D1F" w:rsidRDefault="00C00B46"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ΠΑΡΑΡΤΗΜΑ 4 – ΥΠΟΔΕΙΓΜΑ ΕΓΓΥΗΤΙΚΗΣ ΚΑΛΗΣ ΕΚΤΕΛΕΣΗΣ</w:t>
      </w:r>
    </w:p>
    <w:p w:rsidR="00E7531E" w:rsidRPr="00725D1F" w:rsidRDefault="00E7531E"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465737" w:rsidRPr="00725D1F" w:rsidRDefault="00465737"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C00B46" w:rsidRPr="00725D1F" w:rsidRDefault="00C00B46"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ΠΑΡΑΡΤΗΜΑ 1 - ΥΠΟΔΕΙΓΜΑ ΟΙΚΟΝΟΜΙΚΗΣ ΠΡΟΣΦΟΡΑΣ</w:t>
      </w:r>
    </w:p>
    <w:p w:rsidR="00CE318B" w:rsidRPr="00725D1F" w:rsidRDefault="00CE318B" w:rsidP="00AE1F59">
      <w:pPr>
        <w:pBdr>
          <w:bottom w:val="single" w:sz="12" w:space="1" w:color="527D55"/>
        </w:pBdr>
        <w:spacing w:line="360" w:lineRule="auto"/>
        <w:jc w:val="both"/>
        <w:outlineLvl w:val="0"/>
        <w:rPr>
          <w:rFonts w:ascii="Bookman Old Style" w:hAnsi="Bookman Old Style" w:cs="Tahoma"/>
          <w:b/>
          <w:bCs/>
          <w:caps/>
          <w:color w:val="000000" w:themeColor="text1"/>
          <w:szCs w:val="22"/>
          <w:lang w:val="el-GR" w:bidi="en-US"/>
        </w:rPr>
      </w:pPr>
    </w:p>
    <w:p w:rsidR="00F623F6" w:rsidRPr="00725D1F" w:rsidRDefault="00F623F6" w:rsidP="00AE1F59">
      <w:pPr>
        <w:pBdr>
          <w:bottom w:val="single" w:sz="12" w:space="1" w:color="527D55"/>
        </w:pBdr>
        <w:spacing w:line="360" w:lineRule="auto"/>
        <w:jc w:val="both"/>
        <w:outlineLvl w:val="0"/>
        <w:rPr>
          <w:rFonts w:ascii="Bookman Old Style" w:hAnsi="Bookman Old Style" w:cs="Tahoma"/>
          <w:b/>
          <w:bCs/>
          <w:caps/>
          <w:color w:val="000000" w:themeColor="text1"/>
          <w:szCs w:val="22"/>
          <w:lang w:val="el-GR" w:bidi="en-US"/>
        </w:rPr>
      </w:pPr>
      <w:r w:rsidRPr="00725D1F">
        <w:rPr>
          <w:rFonts w:ascii="Bookman Old Style" w:hAnsi="Bookman Old Style" w:cs="Tahoma"/>
          <w:b/>
          <w:bCs/>
          <w:caps/>
          <w:color w:val="000000" w:themeColor="text1"/>
          <w:szCs w:val="22"/>
          <w:lang w:val="el-GR" w:bidi="en-US"/>
        </w:rPr>
        <w:t>ΟΙΚ</w:t>
      </w:r>
      <w:r w:rsidR="00CE318B" w:rsidRPr="00725D1F">
        <w:rPr>
          <w:rFonts w:ascii="Bookman Old Style" w:hAnsi="Bookman Old Style" w:cs="Tahoma"/>
          <w:b/>
          <w:bCs/>
          <w:caps/>
          <w:color w:val="000000" w:themeColor="text1"/>
          <w:szCs w:val="22"/>
          <w:lang w:val="el-GR" w:bidi="en-US"/>
        </w:rPr>
        <w:t xml:space="preserve">ΟΝΟΜΙΚΗ ΠΡΟΣΦΟΡΑ παροχησ υπηρεσιων ασφαλειασ για την αρ. </w:t>
      </w:r>
      <w:r w:rsidR="00427711" w:rsidRPr="00725D1F">
        <w:rPr>
          <w:rFonts w:ascii="Bookman Old Style" w:hAnsi="Bookman Old Style" w:cs="Tahoma"/>
          <w:b/>
          <w:bCs/>
          <w:caps/>
          <w:color w:val="000000" w:themeColor="text1"/>
          <w:szCs w:val="22"/>
          <w:lang w:val="el-GR" w:bidi="en-US"/>
        </w:rPr>
        <w:t>16</w:t>
      </w:r>
      <w:r w:rsidR="00CE318B" w:rsidRPr="00725D1F">
        <w:rPr>
          <w:rFonts w:ascii="Bookman Old Style" w:hAnsi="Bookman Old Style" w:cs="Tahoma"/>
          <w:b/>
          <w:bCs/>
          <w:caps/>
          <w:color w:val="000000" w:themeColor="text1"/>
          <w:szCs w:val="22"/>
          <w:lang w:val="el-GR" w:bidi="en-US"/>
        </w:rPr>
        <w:t>/1</w:t>
      </w:r>
      <w:r w:rsidR="00427711" w:rsidRPr="00725D1F">
        <w:rPr>
          <w:rFonts w:ascii="Bookman Old Style" w:hAnsi="Bookman Old Style" w:cs="Tahoma"/>
          <w:b/>
          <w:bCs/>
          <w:caps/>
          <w:color w:val="000000" w:themeColor="text1"/>
          <w:szCs w:val="22"/>
          <w:lang w:val="el-GR" w:bidi="en-US"/>
        </w:rPr>
        <w:t>8</w:t>
      </w:r>
      <w:r w:rsidR="00CE318B" w:rsidRPr="00725D1F">
        <w:rPr>
          <w:rFonts w:ascii="Bookman Old Style" w:hAnsi="Bookman Old Style" w:cs="Tahoma"/>
          <w:b/>
          <w:bCs/>
          <w:caps/>
          <w:color w:val="000000" w:themeColor="text1"/>
          <w:szCs w:val="22"/>
          <w:lang w:val="el-GR" w:bidi="en-US"/>
        </w:rPr>
        <w:t xml:space="preserve"> διακηρυξη </w:t>
      </w:r>
    </w:p>
    <w:p w:rsidR="00F623F6" w:rsidRPr="00725D1F" w:rsidRDefault="00F623F6" w:rsidP="00AE1F59">
      <w:pPr>
        <w:spacing w:line="360" w:lineRule="auto"/>
        <w:jc w:val="both"/>
        <w:rPr>
          <w:rFonts w:ascii="Bookman Old Style" w:hAnsi="Bookman Old Style" w:cs="Tahoma"/>
          <w:color w:val="000000" w:themeColor="text1"/>
          <w:szCs w:val="22"/>
          <w:lang w:val="el-GR"/>
        </w:rPr>
      </w:pPr>
      <w:bookmarkStart w:id="1" w:name="_Toc426368512"/>
    </w:p>
    <w:p w:rsidR="00F623F6" w:rsidRPr="00725D1F" w:rsidRDefault="00CE318B"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Ημερομηνία: …../…../201</w:t>
      </w:r>
      <w:r w:rsidR="00427711" w:rsidRPr="00725D1F">
        <w:rPr>
          <w:rFonts w:ascii="Bookman Old Style" w:hAnsi="Bookman Old Style" w:cs="Tahoma"/>
          <w:color w:val="000000" w:themeColor="text1"/>
          <w:szCs w:val="22"/>
          <w:lang w:val="el-GR"/>
        </w:rPr>
        <w:t>8</w:t>
      </w:r>
    </w:p>
    <w:tbl>
      <w:tblPr>
        <w:tblW w:w="10485" w:type="dxa"/>
        <w:tblInd w:w="-3" w:type="dxa"/>
        <w:tblLook w:val="04A0" w:firstRow="1" w:lastRow="0" w:firstColumn="1" w:lastColumn="0" w:noHBand="0" w:noVBand="1"/>
      </w:tblPr>
      <w:tblGrid>
        <w:gridCol w:w="665"/>
        <w:gridCol w:w="4575"/>
        <w:gridCol w:w="1959"/>
        <w:gridCol w:w="1585"/>
        <w:gridCol w:w="1701"/>
      </w:tblGrid>
      <w:tr w:rsidR="00725D1F" w:rsidRPr="00725D1F" w:rsidTr="00596BBF">
        <w:trPr>
          <w:trHeight w:val="1061"/>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
          <w:p w:rsidR="007337DE" w:rsidRPr="00725D1F" w:rsidRDefault="007337DE" w:rsidP="00AE1F59">
            <w:pPr>
              <w:spacing w:line="360" w:lineRule="auto"/>
              <w:jc w:val="both"/>
              <w:rPr>
                <w:rFonts w:ascii="Bookman Old Style" w:hAnsi="Bookman Old Style" w:cs="Tahoma"/>
                <w:b/>
                <w:bCs/>
                <w:color w:val="000000" w:themeColor="text1"/>
                <w:szCs w:val="22"/>
              </w:rPr>
            </w:pPr>
            <w:r w:rsidRPr="00725D1F">
              <w:rPr>
                <w:rFonts w:ascii="Bookman Old Style" w:hAnsi="Bookman Old Style" w:cs="Tahoma"/>
                <w:b/>
                <w:bCs/>
                <w:color w:val="000000" w:themeColor="text1"/>
                <w:szCs w:val="22"/>
              </w:rPr>
              <w:t>α/α</w:t>
            </w:r>
          </w:p>
        </w:tc>
        <w:tc>
          <w:tcPr>
            <w:tcW w:w="4575" w:type="dxa"/>
            <w:tcBorders>
              <w:top w:val="single" w:sz="4" w:space="0" w:color="auto"/>
              <w:left w:val="nil"/>
              <w:bottom w:val="single" w:sz="4" w:space="0" w:color="auto"/>
              <w:right w:val="single" w:sz="4" w:space="0" w:color="auto"/>
            </w:tcBorders>
            <w:shd w:val="clear" w:color="auto" w:fill="auto"/>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Περιγραφή της  υπό προμήθεια υπηρεσίας</w:t>
            </w:r>
          </w:p>
        </w:tc>
        <w:tc>
          <w:tcPr>
            <w:tcW w:w="1959" w:type="dxa"/>
            <w:tcBorders>
              <w:top w:val="single" w:sz="4" w:space="0" w:color="auto"/>
              <w:left w:val="nil"/>
              <w:bottom w:val="single" w:sz="4" w:space="0" w:color="auto"/>
              <w:right w:val="single" w:sz="4" w:space="0" w:color="auto"/>
            </w:tcBorders>
            <w:shd w:val="clear" w:color="auto" w:fill="auto"/>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 xml:space="preserve">ΩΡΕΣ </w:t>
            </w:r>
            <w:r w:rsidR="00CE318B" w:rsidRPr="00725D1F">
              <w:rPr>
                <w:rFonts w:ascii="Bookman Old Style" w:hAnsi="Bookman Old Style" w:cs="Tahoma"/>
                <w:b/>
                <w:bCs/>
                <w:color w:val="000000" w:themeColor="text1"/>
                <w:szCs w:val="22"/>
                <w:lang w:val="el-GR"/>
              </w:rPr>
              <w:t xml:space="preserve">σε ΕΤΗΣΙΑ ΒΑΣΗ </w:t>
            </w:r>
            <w:r w:rsidRPr="00725D1F">
              <w:rPr>
                <w:rFonts w:ascii="Bookman Old Style" w:hAnsi="Bookman Old Style" w:cs="Tahoma"/>
                <w:b/>
                <w:bCs/>
                <w:color w:val="000000" w:themeColor="text1"/>
                <w:szCs w:val="22"/>
                <w:lang w:val="el-GR"/>
              </w:rPr>
              <w:t>(Ενδεικτικό)</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rPr>
            </w:pPr>
            <w:r w:rsidRPr="00725D1F">
              <w:rPr>
                <w:rFonts w:ascii="Bookman Old Style" w:hAnsi="Bookman Old Style" w:cs="Tahoma"/>
                <w:b/>
                <w:bCs/>
                <w:color w:val="000000" w:themeColor="text1"/>
                <w:szCs w:val="22"/>
              </w:rPr>
              <w:t>Τιμή</w:t>
            </w:r>
            <w:r w:rsidR="00E34459" w:rsidRPr="00725D1F">
              <w:rPr>
                <w:rFonts w:ascii="Bookman Old Style" w:hAnsi="Bookman Old Style" w:cs="Tahoma"/>
                <w:b/>
                <w:bCs/>
                <w:color w:val="000000" w:themeColor="text1"/>
                <w:szCs w:val="22"/>
                <w:lang w:val="el-GR"/>
              </w:rPr>
              <w:t xml:space="preserve"> </w:t>
            </w:r>
            <w:r w:rsidR="00CE318B" w:rsidRPr="00725D1F">
              <w:rPr>
                <w:rFonts w:ascii="Bookman Old Style" w:hAnsi="Bookman Old Style" w:cs="Tahoma"/>
                <w:b/>
                <w:bCs/>
                <w:color w:val="000000" w:themeColor="text1"/>
                <w:szCs w:val="22"/>
                <w:lang w:val="el-GR"/>
              </w:rPr>
              <w:t xml:space="preserve">ανά ΩΡΑ </w:t>
            </w:r>
            <w:r w:rsidRPr="00725D1F">
              <w:rPr>
                <w:rFonts w:ascii="Bookman Old Style" w:hAnsi="Bookman Old Style" w:cs="Tahoma"/>
                <w:b/>
                <w:bCs/>
                <w:color w:val="000000" w:themeColor="text1"/>
                <w:szCs w:val="22"/>
              </w:rPr>
              <w:t>(ευρώ)</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37DE" w:rsidRPr="00725D1F" w:rsidRDefault="00CE318B" w:rsidP="00AE1F59">
            <w:pPr>
              <w:spacing w:line="360" w:lineRule="auto"/>
              <w:jc w:val="both"/>
              <w:rPr>
                <w:rFonts w:ascii="Bookman Old Style" w:hAnsi="Bookman Old Style" w:cs="Tahoma"/>
                <w:b/>
                <w:bCs/>
                <w:color w:val="000000" w:themeColor="text1"/>
                <w:szCs w:val="22"/>
              </w:rPr>
            </w:pPr>
            <w:r w:rsidRPr="00725D1F">
              <w:rPr>
                <w:rFonts w:ascii="Bookman Old Style" w:hAnsi="Bookman Old Style" w:cs="Tahoma"/>
                <w:b/>
                <w:bCs/>
                <w:color w:val="000000" w:themeColor="text1"/>
                <w:szCs w:val="22"/>
                <w:lang w:val="el-GR"/>
              </w:rPr>
              <w:t xml:space="preserve">Συνολική τιμή </w:t>
            </w:r>
            <w:r w:rsidR="007337DE" w:rsidRPr="00725D1F">
              <w:rPr>
                <w:rFonts w:ascii="Bookman Old Style" w:hAnsi="Bookman Old Style" w:cs="Tahoma"/>
                <w:b/>
                <w:bCs/>
                <w:color w:val="000000" w:themeColor="text1"/>
                <w:szCs w:val="22"/>
              </w:rPr>
              <w:t>σε</w:t>
            </w:r>
            <w:r w:rsidR="00E34459" w:rsidRPr="00725D1F">
              <w:rPr>
                <w:rFonts w:ascii="Bookman Old Style" w:hAnsi="Bookman Old Style" w:cs="Tahoma"/>
                <w:b/>
                <w:bCs/>
                <w:color w:val="000000" w:themeColor="text1"/>
                <w:szCs w:val="22"/>
                <w:lang w:val="el-GR"/>
              </w:rPr>
              <w:t xml:space="preserve"> </w:t>
            </w:r>
            <w:r w:rsidR="007337DE" w:rsidRPr="00725D1F">
              <w:rPr>
                <w:rFonts w:ascii="Bookman Old Style" w:hAnsi="Bookman Old Style" w:cs="Tahoma"/>
                <w:b/>
                <w:bCs/>
                <w:color w:val="000000" w:themeColor="text1"/>
                <w:szCs w:val="22"/>
              </w:rPr>
              <w:t>ευρώ</w:t>
            </w:r>
          </w:p>
        </w:tc>
      </w:tr>
      <w:tr w:rsidR="00725D1F" w:rsidRPr="00725D1F" w:rsidTr="00596BBF">
        <w:trPr>
          <w:trHeight w:val="749"/>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1</w:t>
            </w:r>
          </w:p>
        </w:tc>
        <w:tc>
          <w:tcPr>
            <w:tcW w:w="4575" w:type="dxa"/>
            <w:tcBorders>
              <w:top w:val="single" w:sz="4" w:space="0" w:color="auto"/>
              <w:left w:val="nil"/>
              <w:bottom w:val="single" w:sz="4" w:space="0" w:color="auto"/>
              <w:right w:val="single" w:sz="4" w:space="0" w:color="auto"/>
            </w:tcBorders>
            <w:shd w:val="clear" w:color="auto" w:fill="auto"/>
            <w:vAlign w:val="center"/>
          </w:tcPr>
          <w:p w:rsidR="007337DE" w:rsidRPr="00725D1F" w:rsidRDefault="00CE318B"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Στελέχωση </w:t>
            </w:r>
            <w:r w:rsidR="007337DE" w:rsidRPr="00725D1F">
              <w:rPr>
                <w:rFonts w:ascii="Bookman Old Style" w:hAnsi="Bookman Old Style" w:cs="Tahoma"/>
                <w:color w:val="000000" w:themeColor="text1"/>
                <w:szCs w:val="22"/>
                <w:lang w:val="el-GR"/>
              </w:rPr>
              <w:t>μηχανημάτων ελέγχου ασφάλειας  στους χώρους των Επιβατικών Σταθμών Εξωτερικού του Κεντρικού Λιμένα Πειραιά</w:t>
            </w:r>
            <w:r w:rsidRPr="00725D1F">
              <w:rPr>
                <w:rFonts w:ascii="Bookman Old Style" w:hAnsi="Bookman Old Style" w:cs="Tahoma"/>
                <w:color w:val="000000" w:themeColor="text1"/>
                <w:szCs w:val="22"/>
                <w:lang w:val="el-GR"/>
              </w:rPr>
              <w:t xml:space="preserve"> (Παράρτημα 2 Κεφ.</w:t>
            </w:r>
            <w:r w:rsidR="00AE1F59"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Α)</w:t>
            </w:r>
          </w:p>
        </w:tc>
        <w:tc>
          <w:tcPr>
            <w:tcW w:w="1959" w:type="dxa"/>
            <w:tcBorders>
              <w:top w:val="single" w:sz="4" w:space="0" w:color="auto"/>
              <w:left w:val="nil"/>
              <w:bottom w:val="single" w:sz="4" w:space="0" w:color="auto"/>
              <w:right w:val="single" w:sz="4" w:space="0" w:color="auto"/>
            </w:tcBorders>
            <w:shd w:val="clear" w:color="auto" w:fill="auto"/>
            <w:noWrap/>
            <w:vAlign w:val="center"/>
          </w:tcPr>
          <w:p w:rsidR="007337DE" w:rsidRPr="00725D1F" w:rsidRDefault="004D2627" w:rsidP="00AE1F59">
            <w:pPr>
              <w:spacing w:line="360" w:lineRule="auto"/>
              <w:jc w:val="both"/>
              <w:rPr>
                <w:rFonts w:ascii="Bookman Old Style" w:hAnsi="Bookman Old Style" w:cs="Tahoma"/>
                <w:b/>
                <w:color w:val="000000" w:themeColor="text1"/>
                <w:szCs w:val="22"/>
              </w:rPr>
            </w:pPr>
            <w:r w:rsidRPr="00725D1F">
              <w:rPr>
                <w:rFonts w:ascii="Bookman Old Style" w:hAnsi="Bookman Old Style" w:cs="Tahoma"/>
                <w:b/>
                <w:color w:val="000000" w:themeColor="text1"/>
                <w:szCs w:val="22"/>
                <w:lang w:val="el-GR"/>
              </w:rPr>
              <w:t>64</w:t>
            </w:r>
            <w:r w:rsidR="007337DE" w:rsidRPr="00725D1F">
              <w:rPr>
                <w:rFonts w:ascii="Bookman Old Style" w:hAnsi="Bookman Old Style" w:cs="Tahoma"/>
                <w:b/>
                <w:color w:val="000000" w:themeColor="text1"/>
                <w:szCs w:val="22"/>
              </w:rPr>
              <w:t>.000</w:t>
            </w:r>
          </w:p>
        </w:tc>
        <w:tc>
          <w:tcPr>
            <w:tcW w:w="1585" w:type="dxa"/>
            <w:tcBorders>
              <w:top w:val="single" w:sz="4" w:space="0" w:color="auto"/>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strike/>
                <w:color w:val="000000" w:themeColor="text1"/>
                <w:szCs w:val="22"/>
                <w:lang w:val="el-GR"/>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color w:val="000000" w:themeColor="text1"/>
                <w:szCs w:val="22"/>
                <w:lang w:val="el-GR"/>
              </w:rPr>
            </w:pPr>
          </w:p>
        </w:tc>
      </w:tr>
      <w:tr w:rsidR="00725D1F" w:rsidRPr="00725D1F" w:rsidTr="00F314C2">
        <w:trPr>
          <w:trHeight w:val="933"/>
        </w:trPr>
        <w:tc>
          <w:tcPr>
            <w:tcW w:w="665" w:type="dxa"/>
            <w:tcBorders>
              <w:top w:val="nil"/>
              <w:left w:val="single" w:sz="4" w:space="0" w:color="auto"/>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2</w:t>
            </w:r>
          </w:p>
        </w:tc>
        <w:tc>
          <w:tcPr>
            <w:tcW w:w="4575" w:type="dxa"/>
            <w:tcBorders>
              <w:top w:val="nil"/>
              <w:left w:val="nil"/>
              <w:bottom w:val="single" w:sz="4" w:space="0" w:color="auto"/>
              <w:right w:val="single" w:sz="4" w:space="0" w:color="auto"/>
            </w:tcBorders>
            <w:shd w:val="clear" w:color="auto" w:fill="auto"/>
            <w:vAlign w:val="center"/>
          </w:tcPr>
          <w:p w:rsidR="007337DE" w:rsidRPr="00725D1F" w:rsidRDefault="00CE318B" w:rsidP="00337C44">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Υπηρεσίες </w:t>
            </w:r>
            <w:r w:rsidR="00337C44" w:rsidRPr="00725D1F">
              <w:rPr>
                <w:rFonts w:ascii="Bookman Old Style" w:hAnsi="Bookman Old Style" w:cs="Tahoma"/>
                <w:color w:val="000000" w:themeColor="text1"/>
                <w:szCs w:val="22"/>
                <w:lang w:val="el-GR"/>
              </w:rPr>
              <w:t>σ</w:t>
            </w:r>
            <w:r w:rsidR="007337DE" w:rsidRPr="00725D1F">
              <w:rPr>
                <w:rFonts w:ascii="Bookman Old Style" w:hAnsi="Bookman Old Style" w:cs="Tahoma"/>
                <w:color w:val="000000" w:themeColor="text1"/>
                <w:szCs w:val="22"/>
                <w:lang w:val="el-GR"/>
              </w:rPr>
              <w:t xml:space="preserve">τατικής φύλαξης </w:t>
            </w:r>
            <w:r w:rsidR="00F314C2" w:rsidRPr="00725D1F">
              <w:rPr>
                <w:rFonts w:ascii="Bookman Old Style" w:hAnsi="Bookman Old Style" w:cs="Tahoma"/>
                <w:color w:val="000000" w:themeColor="text1"/>
                <w:szCs w:val="22"/>
                <w:lang w:val="el-GR"/>
              </w:rPr>
              <w:t>εγκαταστάσεων</w:t>
            </w:r>
            <w:r w:rsidR="00337C44" w:rsidRPr="00725D1F">
              <w:rPr>
                <w:rFonts w:ascii="Bookman Old Style" w:hAnsi="Bookman Old Style" w:cs="Tahoma"/>
                <w:color w:val="000000" w:themeColor="text1"/>
                <w:szCs w:val="22"/>
                <w:lang w:val="el-GR"/>
              </w:rPr>
              <w:t xml:space="preserve"> στους χώρους των Επιβατικών Σταθμών Εξωτερικού του Κεντρικού Λιμένα Πειραιά (Παράρτημα 2 </w:t>
            </w:r>
            <w:r w:rsidR="00F314C2" w:rsidRPr="00725D1F">
              <w:rPr>
                <w:rFonts w:ascii="Bookman Old Style" w:hAnsi="Bookman Old Style" w:cs="Tahoma"/>
                <w:color w:val="000000" w:themeColor="text1"/>
                <w:szCs w:val="22"/>
                <w:lang w:val="el-GR"/>
              </w:rPr>
              <w:t>Κεφ. Β</w:t>
            </w:r>
            <w:r w:rsidR="00337C44" w:rsidRPr="00725D1F">
              <w:rPr>
                <w:rFonts w:ascii="Bookman Old Style" w:hAnsi="Bookman Old Style" w:cs="Tahoma"/>
                <w:color w:val="000000" w:themeColor="text1"/>
                <w:szCs w:val="22"/>
                <w:lang w:val="el-GR"/>
              </w:rPr>
              <w:t xml:space="preserve"> παρ. (α)</w:t>
            </w:r>
            <w:r w:rsidR="00F314C2" w:rsidRPr="00725D1F">
              <w:rPr>
                <w:rFonts w:ascii="Bookman Old Style" w:hAnsi="Bookman Old Style" w:cs="Tahoma"/>
                <w:color w:val="000000" w:themeColor="text1"/>
                <w:szCs w:val="22"/>
                <w:lang w:val="el-GR"/>
              </w:rPr>
              <w:t>)</w:t>
            </w:r>
          </w:p>
        </w:tc>
        <w:tc>
          <w:tcPr>
            <w:tcW w:w="1959" w:type="dxa"/>
            <w:tcBorders>
              <w:top w:val="nil"/>
              <w:left w:val="nil"/>
              <w:bottom w:val="single" w:sz="4" w:space="0" w:color="auto"/>
              <w:right w:val="single" w:sz="4" w:space="0" w:color="auto"/>
            </w:tcBorders>
            <w:shd w:val="clear" w:color="auto" w:fill="auto"/>
            <w:noWrap/>
            <w:vAlign w:val="center"/>
          </w:tcPr>
          <w:p w:rsidR="007337DE" w:rsidRPr="00725D1F" w:rsidRDefault="004D2627"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6</w:t>
            </w:r>
            <w:r w:rsidR="007337DE" w:rsidRPr="00725D1F">
              <w:rPr>
                <w:rFonts w:ascii="Bookman Old Style" w:hAnsi="Bookman Old Style" w:cs="Tahoma"/>
                <w:b/>
                <w:color w:val="000000" w:themeColor="text1"/>
                <w:szCs w:val="22"/>
                <w:lang w:val="el-GR"/>
              </w:rPr>
              <w:t>.000</w:t>
            </w:r>
          </w:p>
        </w:tc>
        <w:tc>
          <w:tcPr>
            <w:tcW w:w="1585"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strike/>
                <w:color w:val="000000" w:themeColor="text1"/>
                <w:szCs w:val="22"/>
                <w:lang w:val="el-GR"/>
              </w:rPr>
            </w:pPr>
          </w:p>
        </w:tc>
        <w:tc>
          <w:tcPr>
            <w:tcW w:w="1701"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color w:val="000000" w:themeColor="text1"/>
                <w:szCs w:val="22"/>
                <w:lang w:val="el-GR"/>
              </w:rPr>
            </w:pPr>
          </w:p>
        </w:tc>
      </w:tr>
      <w:tr w:rsidR="00725D1F" w:rsidRPr="00725D1F" w:rsidTr="00F314C2">
        <w:trPr>
          <w:trHeight w:val="933"/>
        </w:trPr>
        <w:tc>
          <w:tcPr>
            <w:tcW w:w="665" w:type="dxa"/>
            <w:tcBorders>
              <w:top w:val="nil"/>
              <w:left w:val="single" w:sz="4" w:space="0" w:color="auto"/>
              <w:bottom w:val="single" w:sz="4" w:space="0" w:color="auto"/>
              <w:right w:val="single" w:sz="4" w:space="0" w:color="auto"/>
            </w:tcBorders>
            <w:shd w:val="clear" w:color="auto" w:fill="auto"/>
            <w:noWrap/>
            <w:vAlign w:val="center"/>
          </w:tcPr>
          <w:p w:rsidR="00337C44" w:rsidRPr="00725D1F" w:rsidRDefault="00337C44"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3</w:t>
            </w:r>
          </w:p>
        </w:tc>
        <w:tc>
          <w:tcPr>
            <w:tcW w:w="4575" w:type="dxa"/>
            <w:tcBorders>
              <w:top w:val="nil"/>
              <w:left w:val="nil"/>
              <w:bottom w:val="single" w:sz="4" w:space="0" w:color="auto"/>
              <w:right w:val="single" w:sz="4" w:space="0" w:color="auto"/>
            </w:tcBorders>
            <w:shd w:val="clear" w:color="auto" w:fill="auto"/>
            <w:vAlign w:val="center"/>
          </w:tcPr>
          <w:p w:rsidR="00337C44" w:rsidRPr="00725D1F" w:rsidRDefault="00337C44" w:rsidP="00337C44">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Λοιπές υπηρεσίες στατικής και μη</w:t>
            </w:r>
            <w:r w:rsidR="00B4666C"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φύλαξης  στο πλαίσιο της λήψης μέτρων ασφάλειας κατ’ εφαρμογή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xml:space="preserve"> και μη, στο σύνολο των εγκαταστάσεων του ΟΛΠ  (λιμενικών και μη) (Παράρτημα 2 Κεφ. Β παρ. (</w:t>
            </w:r>
            <w:r w:rsidR="004D2627" w:rsidRPr="00725D1F">
              <w:rPr>
                <w:rFonts w:ascii="Bookman Old Style" w:hAnsi="Bookman Old Style" w:cs="Tahoma"/>
                <w:color w:val="000000" w:themeColor="text1"/>
                <w:szCs w:val="22"/>
                <w:lang w:val="el-GR"/>
              </w:rPr>
              <w:t>β</w:t>
            </w:r>
            <w:r w:rsidRPr="00725D1F">
              <w:rPr>
                <w:rFonts w:ascii="Bookman Old Style" w:hAnsi="Bookman Old Style" w:cs="Tahoma"/>
                <w:color w:val="000000" w:themeColor="text1"/>
                <w:szCs w:val="22"/>
                <w:lang w:val="el-GR"/>
              </w:rPr>
              <w:t>)</w:t>
            </w:r>
            <w:r w:rsidR="004D2627" w:rsidRPr="00725D1F">
              <w:rPr>
                <w:rFonts w:ascii="Bookman Old Style" w:hAnsi="Bookman Old Style" w:cs="Tahoma"/>
                <w:color w:val="000000" w:themeColor="text1"/>
                <w:szCs w:val="22"/>
                <w:lang w:val="el-GR"/>
              </w:rPr>
              <w:t xml:space="preserve"> και (γ)</w:t>
            </w:r>
            <w:r w:rsidRPr="00725D1F">
              <w:rPr>
                <w:rFonts w:ascii="Bookman Old Style" w:hAnsi="Bookman Old Style" w:cs="Tahoma"/>
                <w:color w:val="000000" w:themeColor="text1"/>
                <w:szCs w:val="22"/>
                <w:lang w:val="el-GR"/>
              </w:rPr>
              <w:t>)</w:t>
            </w:r>
          </w:p>
        </w:tc>
        <w:tc>
          <w:tcPr>
            <w:tcW w:w="1959" w:type="dxa"/>
            <w:tcBorders>
              <w:top w:val="nil"/>
              <w:left w:val="nil"/>
              <w:bottom w:val="single" w:sz="4" w:space="0" w:color="auto"/>
              <w:right w:val="single" w:sz="4" w:space="0" w:color="auto"/>
            </w:tcBorders>
            <w:shd w:val="clear" w:color="auto" w:fill="auto"/>
            <w:noWrap/>
            <w:vAlign w:val="center"/>
          </w:tcPr>
          <w:p w:rsidR="00337C44" w:rsidRPr="00725D1F" w:rsidRDefault="00E7531E"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84</w:t>
            </w:r>
            <w:r w:rsidR="004D2627" w:rsidRPr="00725D1F">
              <w:rPr>
                <w:rFonts w:ascii="Bookman Old Style" w:hAnsi="Bookman Old Style" w:cs="Tahoma"/>
                <w:b/>
                <w:color w:val="000000" w:themeColor="text1"/>
                <w:szCs w:val="22"/>
                <w:lang w:val="el-GR"/>
              </w:rPr>
              <w:t>.000</w:t>
            </w:r>
          </w:p>
        </w:tc>
        <w:tc>
          <w:tcPr>
            <w:tcW w:w="1585" w:type="dxa"/>
            <w:tcBorders>
              <w:top w:val="nil"/>
              <w:left w:val="nil"/>
              <w:bottom w:val="single" w:sz="4" w:space="0" w:color="auto"/>
              <w:right w:val="single" w:sz="4" w:space="0" w:color="auto"/>
            </w:tcBorders>
            <w:shd w:val="clear" w:color="auto" w:fill="auto"/>
            <w:noWrap/>
            <w:vAlign w:val="center"/>
          </w:tcPr>
          <w:p w:rsidR="00337C44" w:rsidRPr="00725D1F" w:rsidRDefault="00337C44" w:rsidP="00AE1F59">
            <w:pPr>
              <w:spacing w:line="360" w:lineRule="auto"/>
              <w:jc w:val="both"/>
              <w:rPr>
                <w:rFonts w:ascii="Bookman Old Style" w:hAnsi="Bookman Old Style" w:cs="Tahoma"/>
                <w:b/>
                <w:strike/>
                <w:color w:val="000000" w:themeColor="text1"/>
                <w:szCs w:val="22"/>
                <w:lang w:val="el-GR"/>
              </w:rPr>
            </w:pPr>
          </w:p>
        </w:tc>
        <w:tc>
          <w:tcPr>
            <w:tcW w:w="1701" w:type="dxa"/>
            <w:tcBorders>
              <w:top w:val="nil"/>
              <w:left w:val="nil"/>
              <w:bottom w:val="single" w:sz="4" w:space="0" w:color="auto"/>
              <w:right w:val="single" w:sz="4" w:space="0" w:color="auto"/>
            </w:tcBorders>
            <w:shd w:val="clear" w:color="auto" w:fill="auto"/>
            <w:noWrap/>
            <w:vAlign w:val="center"/>
          </w:tcPr>
          <w:p w:rsidR="00337C44" w:rsidRPr="00725D1F" w:rsidRDefault="00337C44" w:rsidP="00AE1F59">
            <w:pPr>
              <w:spacing w:line="360" w:lineRule="auto"/>
              <w:jc w:val="both"/>
              <w:rPr>
                <w:rFonts w:ascii="Bookman Old Style" w:hAnsi="Bookman Old Style" w:cs="Tahoma"/>
                <w:b/>
                <w:color w:val="000000" w:themeColor="text1"/>
                <w:szCs w:val="22"/>
                <w:lang w:val="el-GR"/>
              </w:rPr>
            </w:pPr>
          </w:p>
        </w:tc>
      </w:tr>
      <w:tr w:rsidR="00725D1F" w:rsidRPr="00725D1F" w:rsidTr="00596BBF">
        <w:trPr>
          <w:trHeight w:val="289"/>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rPr>
              <w:t> </w:t>
            </w:r>
          </w:p>
        </w:tc>
        <w:tc>
          <w:tcPr>
            <w:tcW w:w="4575" w:type="dxa"/>
            <w:tcBorders>
              <w:top w:val="nil"/>
              <w:left w:val="nil"/>
              <w:bottom w:val="single" w:sz="4" w:space="0" w:color="auto"/>
              <w:right w:val="single" w:sz="4" w:space="0" w:color="auto"/>
            </w:tcBorders>
            <w:shd w:val="clear" w:color="auto" w:fill="auto"/>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ΣΥΝΟΛΟ (ευρώ):</w:t>
            </w:r>
          </w:p>
        </w:tc>
        <w:tc>
          <w:tcPr>
            <w:tcW w:w="1959" w:type="dxa"/>
            <w:tcBorders>
              <w:top w:val="nil"/>
              <w:left w:val="nil"/>
              <w:bottom w:val="single" w:sz="4" w:space="0" w:color="auto"/>
              <w:right w:val="single" w:sz="4" w:space="0" w:color="auto"/>
            </w:tcBorders>
            <w:shd w:val="clear" w:color="auto" w:fill="auto"/>
            <w:noWrap/>
            <w:vAlign w:val="center"/>
            <w:hideMark/>
          </w:tcPr>
          <w:p w:rsidR="007337DE" w:rsidRPr="00725D1F" w:rsidRDefault="007337D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 </w:t>
            </w:r>
          </w:p>
        </w:tc>
        <w:tc>
          <w:tcPr>
            <w:tcW w:w="1585"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color w:val="000000" w:themeColor="text1"/>
                <w:szCs w:val="22"/>
                <w:lang w:val="el-GR"/>
              </w:rPr>
            </w:pPr>
          </w:p>
        </w:tc>
        <w:tc>
          <w:tcPr>
            <w:tcW w:w="1701"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p>
        </w:tc>
      </w:tr>
      <w:tr w:rsidR="00725D1F" w:rsidRPr="00725D1F" w:rsidTr="00596BBF">
        <w:trPr>
          <w:trHeight w:val="295"/>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rPr>
              <w:t> </w:t>
            </w:r>
          </w:p>
        </w:tc>
        <w:tc>
          <w:tcPr>
            <w:tcW w:w="4575" w:type="dxa"/>
            <w:tcBorders>
              <w:top w:val="nil"/>
              <w:left w:val="nil"/>
              <w:bottom w:val="single" w:sz="4" w:space="0" w:color="auto"/>
              <w:right w:val="single" w:sz="4" w:space="0" w:color="auto"/>
            </w:tcBorders>
            <w:shd w:val="clear" w:color="auto" w:fill="auto"/>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Φ.Π.Α. 24% (ευρώ)</w:t>
            </w:r>
          </w:p>
        </w:tc>
        <w:tc>
          <w:tcPr>
            <w:tcW w:w="1959" w:type="dxa"/>
            <w:tcBorders>
              <w:top w:val="nil"/>
              <w:left w:val="nil"/>
              <w:bottom w:val="single" w:sz="4" w:space="0" w:color="auto"/>
              <w:right w:val="single" w:sz="4" w:space="0" w:color="auto"/>
            </w:tcBorders>
            <w:shd w:val="clear" w:color="auto" w:fill="auto"/>
            <w:noWrap/>
            <w:vAlign w:val="center"/>
            <w:hideMark/>
          </w:tcPr>
          <w:p w:rsidR="007337DE" w:rsidRPr="00725D1F" w:rsidRDefault="007337D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 </w:t>
            </w:r>
          </w:p>
        </w:tc>
        <w:tc>
          <w:tcPr>
            <w:tcW w:w="1585"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color w:val="000000" w:themeColor="text1"/>
                <w:szCs w:val="22"/>
                <w:lang w:val="el-GR"/>
              </w:rPr>
            </w:pPr>
          </w:p>
        </w:tc>
        <w:tc>
          <w:tcPr>
            <w:tcW w:w="1701"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color w:val="000000" w:themeColor="text1"/>
                <w:szCs w:val="22"/>
                <w:lang w:val="el-GR"/>
              </w:rPr>
            </w:pPr>
          </w:p>
        </w:tc>
      </w:tr>
      <w:tr w:rsidR="00725D1F" w:rsidRPr="00725D1F" w:rsidTr="00596BBF">
        <w:trPr>
          <w:trHeight w:val="315"/>
        </w:trPr>
        <w:tc>
          <w:tcPr>
            <w:tcW w:w="665" w:type="dxa"/>
            <w:tcBorders>
              <w:top w:val="nil"/>
              <w:left w:val="single" w:sz="4" w:space="0" w:color="auto"/>
              <w:bottom w:val="single" w:sz="4" w:space="0" w:color="auto"/>
              <w:right w:val="single" w:sz="4" w:space="0" w:color="auto"/>
            </w:tcBorders>
            <w:shd w:val="clear" w:color="auto" w:fill="auto"/>
            <w:noWrap/>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rPr>
              <w:t> </w:t>
            </w:r>
          </w:p>
        </w:tc>
        <w:tc>
          <w:tcPr>
            <w:tcW w:w="4575" w:type="dxa"/>
            <w:tcBorders>
              <w:top w:val="nil"/>
              <w:left w:val="nil"/>
              <w:bottom w:val="single" w:sz="4" w:space="0" w:color="auto"/>
              <w:right w:val="single" w:sz="4" w:space="0" w:color="auto"/>
            </w:tcBorders>
            <w:shd w:val="clear" w:color="auto" w:fill="auto"/>
            <w:vAlign w:val="center"/>
            <w:hideMark/>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ΣΥΝΟΛΟ ΠΡΟΣΦΟΡΑΣ (ευρώ):</w:t>
            </w:r>
          </w:p>
        </w:tc>
        <w:tc>
          <w:tcPr>
            <w:tcW w:w="1959" w:type="dxa"/>
            <w:tcBorders>
              <w:top w:val="nil"/>
              <w:left w:val="nil"/>
              <w:bottom w:val="single" w:sz="4" w:space="0" w:color="auto"/>
              <w:right w:val="single" w:sz="4" w:space="0" w:color="auto"/>
            </w:tcBorders>
            <w:shd w:val="clear" w:color="auto" w:fill="auto"/>
            <w:noWrap/>
            <w:vAlign w:val="center"/>
            <w:hideMark/>
          </w:tcPr>
          <w:p w:rsidR="007337DE" w:rsidRPr="00725D1F" w:rsidRDefault="007337D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 </w:t>
            </w:r>
          </w:p>
        </w:tc>
        <w:tc>
          <w:tcPr>
            <w:tcW w:w="1585"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color w:val="000000" w:themeColor="text1"/>
                <w:szCs w:val="22"/>
                <w:lang w:val="el-GR"/>
              </w:rPr>
            </w:pPr>
          </w:p>
        </w:tc>
        <w:tc>
          <w:tcPr>
            <w:tcW w:w="1701" w:type="dxa"/>
            <w:tcBorders>
              <w:top w:val="nil"/>
              <w:left w:val="nil"/>
              <w:bottom w:val="single" w:sz="4" w:space="0" w:color="auto"/>
              <w:right w:val="single" w:sz="4" w:space="0" w:color="auto"/>
            </w:tcBorders>
            <w:shd w:val="clear" w:color="auto" w:fill="auto"/>
            <w:noWrap/>
            <w:vAlign w:val="center"/>
          </w:tcPr>
          <w:p w:rsidR="007337DE" w:rsidRPr="00725D1F" w:rsidRDefault="007337DE" w:rsidP="00AE1F59">
            <w:pPr>
              <w:spacing w:line="360" w:lineRule="auto"/>
              <w:jc w:val="both"/>
              <w:rPr>
                <w:rFonts w:ascii="Bookman Old Style" w:hAnsi="Bookman Old Style" w:cs="Tahoma"/>
                <w:b/>
                <w:bCs/>
                <w:color w:val="000000" w:themeColor="text1"/>
                <w:szCs w:val="22"/>
                <w:lang w:val="el-GR"/>
              </w:rPr>
            </w:pPr>
          </w:p>
        </w:tc>
      </w:tr>
    </w:tbl>
    <w:p w:rsidR="00F623F6" w:rsidRPr="00725D1F" w:rsidRDefault="00F623F6" w:rsidP="00AE1F59">
      <w:pPr>
        <w:widowControl w:val="0"/>
        <w:spacing w:line="360" w:lineRule="auto"/>
        <w:ind w:right="-709"/>
        <w:jc w:val="both"/>
        <w:rPr>
          <w:rFonts w:ascii="Bookman Old Style" w:hAnsi="Bookman Old Style" w:cs="Tahoma"/>
          <w:b/>
          <w:color w:val="000000" w:themeColor="text1"/>
          <w:szCs w:val="22"/>
          <w:lang w:val="el-GR"/>
        </w:rPr>
      </w:pPr>
    </w:p>
    <w:p w:rsidR="00F623F6" w:rsidRPr="00725D1F" w:rsidRDefault="00F623F6" w:rsidP="00AE1F59">
      <w:pPr>
        <w:widowControl w:val="0"/>
        <w:tabs>
          <w:tab w:val="left" w:pos="737"/>
        </w:tabs>
        <w:spacing w:line="360" w:lineRule="auto"/>
        <w:ind w:left="-142" w:right="-709"/>
        <w:jc w:val="both"/>
        <w:rPr>
          <w:rFonts w:ascii="Bookman Old Style" w:hAnsi="Bookman Old Style" w:cs="Tahoma"/>
          <w:b/>
          <w:color w:val="000000" w:themeColor="text1"/>
          <w:szCs w:val="22"/>
          <w:lang w:val="el-GR"/>
        </w:rPr>
      </w:pPr>
    </w:p>
    <w:p w:rsidR="00F623F6" w:rsidRPr="00725D1F" w:rsidRDefault="00AE1F59" w:rsidP="00AE1F59">
      <w:pPr>
        <w:widowControl w:val="0"/>
        <w:tabs>
          <w:tab w:val="left" w:pos="737"/>
        </w:tabs>
        <w:spacing w:line="360" w:lineRule="auto"/>
        <w:ind w:left="-142" w:right="-709"/>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Ο</w:t>
      </w:r>
      <w:r w:rsidR="007A71BC" w:rsidRPr="00725D1F">
        <w:rPr>
          <w:rFonts w:ascii="Bookman Old Style" w:hAnsi="Bookman Old Style" w:cs="Tahoma"/>
          <w:color w:val="000000" w:themeColor="text1"/>
          <w:szCs w:val="22"/>
          <w:lang w:val="el-GR"/>
        </w:rPr>
        <w:t xml:space="preserve"> </w:t>
      </w:r>
      <w:r w:rsidR="00F623F6" w:rsidRPr="00725D1F">
        <w:rPr>
          <w:rFonts w:ascii="Bookman Old Style" w:hAnsi="Bookman Old Style" w:cs="Tahoma"/>
          <w:color w:val="000000" w:themeColor="text1"/>
          <w:szCs w:val="22"/>
          <w:lang w:val="el-GR"/>
        </w:rPr>
        <w:t xml:space="preserve">αριθμός των ωρών είναι ενδεικτικός και μπορεί να αυξομειώνεται </w:t>
      </w:r>
      <w:r w:rsidR="00F314C2" w:rsidRPr="00725D1F">
        <w:rPr>
          <w:rFonts w:ascii="Bookman Old Style" w:hAnsi="Bookman Old Style" w:cs="Tahoma"/>
          <w:color w:val="000000" w:themeColor="text1"/>
          <w:szCs w:val="22"/>
          <w:lang w:val="el-GR"/>
        </w:rPr>
        <w:t xml:space="preserve">κατά την διακριτική ευχέρεια </w:t>
      </w:r>
      <w:r w:rsidR="00F623F6" w:rsidRPr="00725D1F">
        <w:rPr>
          <w:rFonts w:ascii="Bookman Old Style" w:hAnsi="Bookman Old Style" w:cs="Tahoma"/>
          <w:color w:val="000000" w:themeColor="text1"/>
          <w:szCs w:val="22"/>
          <w:lang w:val="el-GR"/>
        </w:rPr>
        <w:t>του ΟΛΠ</w:t>
      </w:r>
      <w:r w:rsidR="00F314C2" w:rsidRPr="00725D1F">
        <w:rPr>
          <w:rFonts w:ascii="Bookman Old Style" w:hAnsi="Bookman Old Style" w:cs="Tahoma"/>
          <w:color w:val="000000" w:themeColor="text1"/>
          <w:szCs w:val="22"/>
          <w:lang w:val="el-GR"/>
        </w:rPr>
        <w:t>.</w:t>
      </w:r>
    </w:p>
    <w:p w:rsidR="00F314C2" w:rsidRPr="00725D1F" w:rsidRDefault="00F314C2" w:rsidP="00AE1F59">
      <w:pPr>
        <w:widowControl w:val="0"/>
        <w:tabs>
          <w:tab w:val="left" w:pos="737"/>
        </w:tabs>
        <w:spacing w:line="360" w:lineRule="auto"/>
        <w:ind w:left="-142" w:right="-709"/>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 προσφερόμενη τιμή ανά ώρα για την παροχή των υπηρεσιών , σύμφωνα με τις απαιτήσεις της διακήρυξης</w:t>
      </w:r>
      <w:r w:rsidR="00AE1F59"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δεν υπόκειται σε αναπροσαρμογή ή αναθεώρηση καθ</w:t>
      </w:r>
      <w:r w:rsidR="00AE1F59"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όλη τη  διάρκεια  ισχύος της σύμβασης.</w:t>
      </w:r>
    </w:p>
    <w:p w:rsidR="00F314C2" w:rsidRPr="00725D1F" w:rsidRDefault="00F623F6" w:rsidP="00AE1F59">
      <w:pPr>
        <w:widowControl w:val="0"/>
        <w:tabs>
          <w:tab w:val="left" w:pos="737"/>
        </w:tabs>
        <w:spacing w:line="360" w:lineRule="auto"/>
        <w:ind w:left="-142" w:right="-709"/>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Στο κόστος των παρεχόμενων υπηρεσιών περιλαμβάνονται το κόστος της έγγραφης άδειας της λιμενικής αρχής για την παροχή υπηρεσιών ασφάλειας σε λιμενικές εγκαταστάσεις από ιδιωτικές εταιρίες παροχής υπηρεσιών, καθώς και κάθε άλλη δαπάνη που είναι απαραίτητη για την εκτέλεση των παραπάνω υπηρεσιών, ενώ ο ΟΛΠ δεν επιβαρύνεται με καμία άλλη δαπάνη (ασφαλιστικές εισφορές, άδειες, ασθένειες, επιδόματα , αποζημιώσεις, κλπ.). </w:t>
      </w:r>
    </w:p>
    <w:p w:rsidR="00F623F6" w:rsidRPr="00725D1F" w:rsidRDefault="00F623F6" w:rsidP="00AE1F59">
      <w:pPr>
        <w:widowControl w:val="0"/>
        <w:tabs>
          <w:tab w:val="left" w:pos="737"/>
        </w:tabs>
        <w:spacing w:line="360" w:lineRule="auto"/>
        <w:ind w:left="-142" w:right="-709"/>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Εγγυόμαστε πλήρως και ανεπιφύλακτα</w:t>
      </w:r>
      <w:r w:rsidR="00F314C2" w:rsidRPr="00725D1F">
        <w:rPr>
          <w:rFonts w:ascii="Bookman Old Style" w:hAnsi="Bookman Old Style" w:cs="Tahoma"/>
          <w:color w:val="000000" w:themeColor="text1"/>
          <w:szCs w:val="22"/>
          <w:lang w:val="el-GR"/>
        </w:rPr>
        <w:t xml:space="preserve"> την ακρίβεια της προσφοράς μας, η οποία ισχύει για χρονικό  διάστημα ενενήντα (90) ημερών.</w:t>
      </w:r>
    </w:p>
    <w:p w:rsidR="00F314C2" w:rsidRPr="00725D1F" w:rsidRDefault="00F314C2" w:rsidP="00AE1F59">
      <w:pPr>
        <w:spacing w:line="360" w:lineRule="auto"/>
        <w:ind w:left="-142"/>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Λάβαμε γνώση των όρων της διακήρυξης και τους αποδεχόμαστε ανεπιφύλακτα. </w:t>
      </w:r>
    </w:p>
    <w:p w:rsidR="00F314C2" w:rsidRPr="00725D1F" w:rsidRDefault="00F314C2" w:rsidP="00AE1F59">
      <w:pPr>
        <w:spacing w:line="360" w:lineRule="auto"/>
        <w:ind w:left="-142"/>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Για την …………</w:t>
      </w:r>
    </w:p>
    <w:p w:rsidR="00F314C2" w:rsidRPr="00725D1F" w:rsidRDefault="00F314C2" w:rsidP="00AE1F59">
      <w:pPr>
        <w:spacing w:line="360" w:lineRule="auto"/>
        <w:ind w:left="-142"/>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Ο ΠΡΟΣΦΕΡΩΝ </w:t>
      </w:r>
    </w:p>
    <w:p w:rsidR="00F314C2" w:rsidRPr="00725D1F" w:rsidRDefault="00F314C2" w:rsidP="00AE1F59">
      <w:pPr>
        <w:spacing w:line="360" w:lineRule="auto"/>
        <w:ind w:left="-142"/>
        <w:jc w:val="both"/>
        <w:rPr>
          <w:rFonts w:ascii="Bookman Old Style" w:hAnsi="Bookman Old Style" w:cs="Tahoma"/>
          <w:color w:val="000000" w:themeColor="text1"/>
          <w:szCs w:val="22"/>
          <w:lang w:val="el-GR"/>
        </w:rPr>
      </w:pPr>
    </w:p>
    <w:p w:rsidR="00F314C2" w:rsidRPr="00725D1F" w:rsidRDefault="00F314C2" w:rsidP="00AE1F59">
      <w:pPr>
        <w:spacing w:line="360" w:lineRule="auto"/>
        <w:ind w:left="-142"/>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ΥΠΟΓΡΑΦΗ </w:t>
      </w:r>
    </w:p>
    <w:p w:rsidR="00FC1A77" w:rsidRPr="00725D1F" w:rsidRDefault="00F314C2" w:rsidP="00FC1A77">
      <w:pPr>
        <w:spacing w:line="360" w:lineRule="auto"/>
        <w:ind w:left="-142"/>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ΣΦΡΑΓΙΔΑ </w:t>
      </w:r>
    </w:p>
    <w:p w:rsidR="00357C63" w:rsidRPr="00725D1F" w:rsidRDefault="00357C63" w:rsidP="00FC1A77">
      <w:pPr>
        <w:spacing w:line="360" w:lineRule="auto"/>
        <w:ind w:left="-142"/>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1E660D" w:rsidRPr="00ED218B" w:rsidRDefault="001E660D" w:rsidP="00EF0EAD">
      <w:pPr>
        <w:spacing w:line="360" w:lineRule="auto"/>
        <w:jc w:val="both"/>
        <w:rPr>
          <w:rFonts w:ascii="Bookman Old Style" w:hAnsi="Bookman Old Style" w:cs="Tahoma"/>
          <w:b/>
          <w:color w:val="000000" w:themeColor="text1"/>
          <w:szCs w:val="22"/>
          <w:lang w:val="el-GR"/>
        </w:rPr>
      </w:pPr>
    </w:p>
    <w:p w:rsidR="007A4150" w:rsidRPr="00725D1F" w:rsidRDefault="00FA19B9" w:rsidP="00EF0EAD">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ΠΑΡΑΡΤΗΜΑ 2 – ΕΞΕΙΔΙΚΕΥΜΕΝΕΣ ΓΝΩΣΕΙΣ- ΕΜΠΕΙΡΙΑ –ΕΙΔΙΚΟΙ  ΟΡΟΙ</w:t>
      </w:r>
    </w:p>
    <w:p w:rsidR="0035658B" w:rsidRPr="00725D1F" w:rsidRDefault="0035658B" w:rsidP="00AE1F59">
      <w:pPr>
        <w:pStyle w:val="Default"/>
        <w:spacing w:after="190" w:line="360" w:lineRule="auto"/>
        <w:jc w:val="both"/>
        <w:rPr>
          <w:rFonts w:ascii="Bookman Old Style" w:hAnsi="Bookman Old Style" w:cs="Tahoma"/>
          <w:color w:val="000000" w:themeColor="text1"/>
          <w:sz w:val="22"/>
          <w:szCs w:val="22"/>
          <w:lang w:eastAsia="en-US"/>
        </w:rPr>
      </w:pPr>
    </w:p>
    <w:p w:rsidR="00596BBF" w:rsidRPr="00725D1F" w:rsidRDefault="00596BBF" w:rsidP="00AE1F59">
      <w:pPr>
        <w:pStyle w:val="Default"/>
        <w:spacing w:after="190" w:line="360" w:lineRule="auto"/>
        <w:jc w:val="both"/>
        <w:rPr>
          <w:rFonts w:ascii="Bookman Old Style" w:hAnsi="Bookman Old Style" w:cs="Tahoma"/>
          <w:color w:val="000000" w:themeColor="text1"/>
          <w:sz w:val="22"/>
          <w:szCs w:val="22"/>
        </w:rPr>
      </w:pPr>
      <w:r w:rsidRPr="00725D1F">
        <w:rPr>
          <w:rFonts w:ascii="Bookman Old Style" w:hAnsi="Bookman Old Style" w:cs="Tahoma"/>
          <w:color w:val="000000" w:themeColor="text1"/>
          <w:sz w:val="22"/>
          <w:szCs w:val="22"/>
        </w:rPr>
        <w:t xml:space="preserve">Αντικείμενο του </w:t>
      </w:r>
      <w:r w:rsidR="00484874" w:rsidRPr="00725D1F">
        <w:rPr>
          <w:rFonts w:ascii="Bookman Old Style" w:hAnsi="Bookman Old Style" w:cs="Tahoma"/>
          <w:color w:val="000000" w:themeColor="text1"/>
          <w:sz w:val="22"/>
          <w:szCs w:val="22"/>
        </w:rPr>
        <w:t xml:space="preserve">Διαγωνισμού </w:t>
      </w:r>
      <w:r w:rsidRPr="00725D1F">
        <w:rPr>
          <w:rFonts w:ascii="Bookman Old Style" w:hAnsi="Bookman Old Style" w:cs="Tahoma"/>
          <w:color w:val="000000" w:themeColor="text1"/>
          <w:sz w:val="22"/>
          <w:szCs w:val="22"/>
        </w:rPr>
        <w:t>είναι η παροχή υπηρεσιών ασφαλείας</w:t>
      </w:r>
      <w:r w:rsidR="0035658B" w:rsidRPr="00725D1F">
        <w:rPr>
          <w:rFonts w:ascii="Bookman Old Style" w:hAnsi="Bookman Old Style" w:cs="Tahoma"/>
          <w:color w:val="000000" w:themeColor="text1"/>
          <w:sz w:val="22"/>
          <w:szCs w:val="22"/>
        </w:rPr>
        <w:t xml:space="preserve">, </w:t>
      </w:r>
      <w:r w:rsidRPr="00725D1F">
        <w:rPr>
          <w:rFonts w:ascii="Bookman Old Style" w:hAnsi="Bookman Old Style" w:cs="Tahoma"/>
          <w:color w:val="000000" w:themeColor="text1"/>
          <w:sz w:val="22"/>
          <w:szCs w:val="22"/>
        </w:rPr>
        <w:t xml:space="preserve"> όπως προβλέπεται στον Νόμο 3622/2007 και σύμφωνα </w:t>
      </w:r>
      <w:r w:rsidR="0035658B" w:rsidRPr="00725D1F">
        <w:rPr>
          <w:rFonts w:ascii="Bookman Old Style" w:hAnsi="Bookman Old Style" w:cs="Tahoma"/>
          <w:color w:val="000000" w:themeColor="text1"/>
          <w:sz w:val="22"/>
          <w:szCs w:val="22"/>
        </w:rPr>
        <w:t xml:space="preserve">με </w:t>
      </w:r>
      <w:r w:rsidRPr="00725D1F">
        <w:rPr>
          <w:rFonts w:ascii="Bookman Old Style" w:hAnsi="Bookman Old Style" w:cs="Tahoma"/>
          <w:color w:val="000000" w:themeColor="text1"/>
          <w:sz w:val="22"/>
          <w:szCs w:val="22"/>
        </w:rPr>
        <w:t xml:space="preserve">την Υπουργική Απόφαση 4434.1/02/08 (ΦΕΚ 1877/Β’), για τον έλεγχο πρόσβασης, προσώπων και οχημάτων στους χώρους των λιμενικών εγκαταστάσεων, </w:t>
      </w:r>
      <w:r w:rsidR="00484874" w:rsidRPr="00725D1F">
        <w:rPr>
          <w:rFonts w:ascii="Bookman Old Style" w:hAnsi="Bookman Old Style" w:cs="Tahoma"/>
          <w:color w:val="000000" w:themeColor="text1"/>
          <w:sz w:val="22"/>
          <w:szCs w:val="22"/>
        </w:rPr>
        <w:t xml:space="preserve">που εμπίπτουν στις διατάξεις του Κώδικα </w:t>
      </w:r>
      <w:r w:rsidR="00484874" w:rsidRPr="00725D1F">
        <w:rPr>
          <w:rFonts w:ascii="Bookman Old Style" w:hAnsi="Bookman Old Style" w:cs="Tahoma"/>
          <w:color w:val="000000" w:themeColor="text1"/>
          <w:sz w:val="22"/>
          <w:szCs w:val="22"/>
          <w:lang w:val="en-US"/>
        </w:rPr>
        <w:t>ISPS</w:t>
      </w:r>
      <w:r w:rsidR="00484874" w:rsidRPr="00725D1F">
        <w:rPr>
          <w:rFonts w:ascii="Bookman Old Style" w:hAnsi="Bookman Old Style" w:cs="Tahoma"/>
          <w:color w:val="000000" w:themeColor="text1"/>
          <w:sz w:val="22"/>
          <w:szCs w:val="22"/>
        </w:rPr>
        <w:t xml:space="preserve">, </w:t>
      </w:r>
      <w:r w:rsidRPr="00725D1F">
        <w:rPr>
          <w:rFonts w:ascii="Bookman Old Style" w:hAnsi="Bookman Old Style" w:cs="Tahoma"/>
          <w:color w:val="000000" w:themeColor="text1"/>
          <w:sz w:val="22"/>
          <w:szCs w:val="22"/>
        </w:rPr>
        <w:t xml:space="preserve">συμπεριλαμβανομένων </w:t>
      </w:r>
      <w:r w:rsidR="0035658B" w:rsidRPr="00725D1F">
        <w:rPr>
          <w:rFonts w:ascii="Bookman Old Style" w:hAnsi="Bookman Old Style" w:cs="Tahoma"/>
          <w:color w:val="000000" w:themeColor="text1"/>
          <w:sz w:val="22"/>
          <w:szCs w:val="22"/>
        </w:rPr>
        <w:t xml:space="preserve">και χώρων αρμοδιότητας του ΟΛΠ </w:t>
      </w:r>
      <w:r w:rsidRPr="00725D1F">
        <w:rPr>
          <w:rFonts w:ascii="Bookman Old Style" w:hAnsi="Bookman Old Style" w:cs="Tahoma"/>
          <w:color w:val="000000" w:themeColor="text1"/>
          <w:sz w:val="22"/>
          <w:szCs w:val="22"/>
        </w:rPr>
        <w:t xml:space="preserve"> που γειτνιάζουν </w:t>
      </w:r>
      <w:r w:rsidR="00E63194" w:rsidRPr="00725D1F">
        <w:rPr>
          <w:rFonts w:ascii="Bookman Old Style" w:hAnsi="Bookman Old Style" w:cs="Tahoma"/>
          <w:color w:val="000000" w:themeColor="text1"/>
          <w:sz w:val="22"/>
          <w:szCs w:val="22"/>
        </w:rPr>
        <w:t xml:space="preserve">και μη </w:t>
      </w:r>
      <w:r w:rsidRPr="00725D1F">
        <w:rPr>
          <w:rFonts w:ascii="Bookman Old Style" w:hAnsi="Bookman Old Style" w:cs="Tahoma"/>
          <w:color w:val="000000" w:themeColor="text1"/>
          <w:sz w:val="22"/>
          <w:szCs w:val="22"/>
        </w:rPr>
        <w:t xml:space="preserve">με τις υπόχρεες </w:t>
      </w:r>
      <w:r w:rsidR="00484874" w:rsidRPr="00725D1F">
        <w:rPr>
          <w:rFonts w:ascii="Bookman Old Style" w:hAnsi="Bookman Old Style" w:cs="Tahoma"/>
          <w:color w:val="000000" w:themeColor="text1"/>
          <w:sz w:val="22"/>
          <w:szCs w:val="22"/>
        </w:rPr>
        <w:t xml:space="preserve">αυτές </w:t>
      </w:r>
      <w:r w:rsidRPr="00725D1F">
        <w:rPr>
          <w:rFonts w:ascii="Bookman Old Style" w:hAnsi="Bookman Old Style" w:cs="Tahoma"/>
          <w:color w:val="000000" w:themeColor="text1"/>
          <w:sz w:val="22"/>
          <w:szCs w:val="22"/>
        </w:rPr>
        <w:t xml:space="preserve">εγκαταστάσεις, </w:t>
      </w:r>
      <w:r w:rsidR="0035658B" w:rsidRPr="00725D1F">
        <w:rPr>
          <w:rFonts w:ascii="Bookman Old Style" w:hAnsi="Bookman Old Style" w:cs="Tahoma"/>
          <w:color w:val="000000" w:themeColor="text1"/>
          <w:sz w:val="22"/>
          <w:szCs w:val="22"/>
        </w:rPr>
        <w:t xml:space="preserve">καθώς και </w:t>
      </w:r>
      <w:r w:rsidR="00484874" w:rsidRPr="00725D1F">
        <w:rPr>
          <w:rFonts w:ascii="Bookman Old Style" w:hAnsi="Bookman Old Style" w:cs="Tahoma"/>
          <w:color w:val="000000" w:themeColor="text1"/>
          <w:sz w:val="22"/>
          <w:szCs w:val="22"/>
        </w:rPr>
        <w:t xml:space="preserve">τον </w:t>
      </w:r>
      <w:r w:rsidRPr="00725D1F">
        <w:rPr>
          <w:rFonts w:ascii="Bookman Old Style" w:hAnsi="Bookman Old Style" w:cs="Tahoma"/>
          <w:color w:val="000000" w:themeColor="text1"/>
          <w:sz w:val="22"/>
          <w:szCs w:val="22"/>
        </w:rPr>
        <w:t xml:space="preserve">έλεγχο ασφάλειας των εισερχομένων στους Επιβατικούς Σταθμούς Εξωτερικού επιβατών και συναλλασσόμενων, των χειραποσκευών και των αποσκευών τους, ιδιαίτερα, από τα σημεία ελέγχου των επιβατικών Σταθμών ΜΙΑΟΥΛΗ, ΘΕΜΙΣΤΟΚΛΗ και ΑΛΚΙΜΟΥ, με την βοήθεια των ηλεκτρονικών συσκευών ελέγχου αποσκευών και προσώπων, όπως μαγνητικών πυλών, συστημάτων ελέγχου αντικειμένων X-RAYS.  Επίσης </w:t>
      </w:r>
      <w:r w:rsidR="0035658B" w:rsidRPr="00725D1F">
        <w:rPr>
          <w:rFonts w:ascii="Bookman Old Style" w:hAnsi="Bookman Old Style" w:cs="Tahoma"/>
          <w:color w:val="000000" w:themeColor="text1"/>
          <w:sz w:val="22"/>
          <w:szCs w:val="22"/>
        </w:rPr>
        <w:t xml:space="preserve">υπηρεσίες </w:t>
      </w:r>
      <w:r w:rsidRPr="00725D1F">
        <w:rPr>
          <w:rFonts w:ascii="Bookman Old Style" w:hAnsi="Bookman Old Style" w:cs="Tahoma"/>
          <w:color w:val="000000" w:themeColor="text1"/>
          <w:sz w:val="22"/>
          <w:szCs w:val="22"/>
        </w:rPr>
        <w:t xml:space="preserve">ασφαλείας και περιπολίες σε χώρους του </w:t>
      </w:r>
      <w:r w:rsidR="00484874" w:rsidRPr="00725D1F">
        <w:rPr>
          <w:rFonts w:ascii="Bookman Old Style" w:hAnsi="Bookman Old Style" w:cs="Tahoma"/>
          <w:color w:val="000000" w:themeColor="text1"/>
          <w:sz w:val="22"/>
          <w:szCs w:val="22"/>
        </w:rPr>
        <w:t xml:space="preserve">Κεντρικού </w:t>
      </w:r>
      <w:r w:rsidRPr="00725D1F">
        <w:rPr>
          <w:rFonts w:ascii="Bookman Old Style" w:hAnsi="Bookman Old Style" w:cs="Tahoma"/>
          <w:color w:val="000000" w:themeColor="text1"/>
          <w:sz w:val="22"/>
          <w:szCs w:val="22"/>
        </w:rPr>
        <w:t>λιμένα</w:t>
      </w:r>
      <w:r w:rsidR="00484874" w:rsidRPr="00725D1F">
        <w:rPr>
          <w:rFonts w:ascii="Bookman Old Style" w:hAnsi="Bookman Old Style" w:cs="Tahoma"/>
          <w:color w:val="000000" w:themeColor="text1"/>
          <w:sz w:val="22"/>
          <w:szCs w:val="22"/>
        </w:rPr>
        <w:t xml:space="preserve"> ( </w:t>
      </w:r>
      <w:r w:rsidR="0035658B" w:rsidRPr="00725D1F">
        <w:rPr>
          <w:rFonts w:ascii="Bookman Old Style" w:hAnsi="Bookman Old Style" w:cs="Tahoma"/>
          <w:color w:val="000000" w:themeColor="text1"/>
          <w:sz w:val="22"/>
          <w:szCs w:val="22"/>
        </w:rPr>
        <w:t xml:space="preserve">Κρουαζιέρας και </w:t>
      </w:r>
      <w:r w:rsidR="00484874" w:rsidRPr="00725D1F">
        <w:rPr>
          <w:rFonts w:ascii="Bookman Old Style" w:hAnsi="Bookman Old Style" w:cs="Tahoma"/>
          <w:color w:val="000000" w:themeColor="text1"/>
          <w:sz w:val="22"/>
          <w:szCs w:val="22"/>
        </w:rPr>
        <w:t xml:space="preserve">Ακτοπλοΐας) αλλά και </w:t>
      </w:r>
      <w:r w:rsidR="00E63194" w:rsidRPr="00725D1F">
        <w:rPr>
          <w:rFonts w:ascii="Bookman Old Style" w:hAnsi="Bookman Old Style" w:cs="Tahoma"/>
          <w:color w:val="000000" w:themeColor="text1"/>
          <w:sz w:val="22"/>
          <w:szCs w:val="22"/>
        </w:rPr>
        <w:t xml:space="preserve">στο σύνολο των λιμενικών και κτιριακών εγκαταστάσεων </w:t>
      </w:r>
      <w:r w:rsidR="0035658B" w:rsidRPr="00725D1F">
        <w:rPr>
          <w:rFonts w:ascii="Bookman Old Style" w:hAnsi="Bookman Old Style" w:cs="Tahoma"/>
          <w:color w:val="000000" w:themeColor="text1"/>
          <w:sz w:val="22"/>
          <w:szCs w:val="22"/>
        </w:rPr>
        <w:t xml:space="preserve">του ΟΛΠ , όπως αυτές θα υποδεικνύονται εκάστοτε και με κάθε πρόσφορο τρόπο από εκπρόσωπο της  Αναθέτουσας Αρχής. Η παροχή των παραπάνω υπηρεσιών αφορά σε εκτιμώμενες συνολικά απαιτήσεις ανά ανθρωποώρα.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Αναλυτικότερα η εν λόγω παροχή υπηρεσιών συνίσταται </w:t>
      </w:r>
    </w:p>
    <w:p w:rsidR="007A4150" w:rsidRPr="00725D1F" w:rsidRDefault="007A4150"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color w:val="000000" w:themeColor="text1"/>
          <w:szCs w:val="22"/>
          <w:lang w:val="el-GR"/>
        </w:rPr>
        <w:tab/>
      </w:r>
      <w:r w:rsidRPr="00725D1F">
        <w:rPr>
          <w:rFonts w:ascii="Bookman Old Style" w:hAnsi="Bookman Old Style" w:cs="Tahoma"/>
          <w:b/>
          <w:color w:val="000000" w:themeColor="text1"/>
          <w:szCs w:val="22"/>
          <w:lang w:val="el-GR"/>
        </w:rPr>
        <w:t xml:space="preserve">Α. ΣΤΕΛΕΧΩΣΗ ΜΗΧΑΝΗΜΑΤΩΝ ΕΛΕΓΧΟΥ ΑΣΦΑΛΕΙΑΣ </w:t>
      </w:r>
    </w:p>
    <w:p w:rsidR="0092549D" w:rsidRPr="00725D1F" w:rsidRDefault="0092549D" w:rsidP="00AE1F59">
      <w:pPr>
        <w:spacing w:line="360" w:lineRule="auto"/>
        <w:jc w:val="both"/>
        <w:rPr>
          <w:rFonts w:ascii="Bookman Old Style" w:hAnsi="Bookman Old Style" w:cs="Tahoma"/>
          <w:b/>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(α)</w:t>
      </w:r>
      <w:r w:rsidR="0035658B"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στη κάλυψη/στελέχωση και λειτουργία ενός (1) ακτινοσκοπικού μηχανήματος ελέγχου ασφάλειας επιβατών και χειραποσκευών  σε σημείο ελέγχου (αψίδα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w:t>
      </w:r>
      <w:r w:rsidRPr="00725D1F">
        <w:rPr>
          <w:rFonts w:ascii="Bookman Old Style" w:hAnsi="Bookman Old Style" w:cs="Tahoma"/>
          <w:color w:val="000000" w:themeColor="text1"/>
          <w:szCs w:val="22"/>
          <w:lang w:val="el-GR"/>
        </w:rPr>
        <w:t xml:space="preserve">), στον Επιβατικό Σταθμό «Μιαούλης»/ </w:t>
      </w:r>
      <w:r w:rsidRPr="00725D1F">
        <w:rPr>
          <w:rFonts w:ascii="Bookman Old Style" w:hAnsi="Bookman Old Style" w:cs="Tahoma"/>
          <w:color w:val="000000" w:themeColor="text1"/>
          <w:szCs w:val="22"/>
        </w:rPr>
        <w:t>TERMINAL</w:t>
      </w:r>
      <w:r w:rsidRPr="00725D1F">
        <w:rPr>
          <w:rFonts w:ascii="Bookman Old Style" w:hAnsi="Bookman Old Style" w:cs="Tahoma"/>
          <w:color w:val="000000" w:themeColor="text1"/>
          <w:szCs w:val="22"/>
          <w:lang w:val="el-GR"/>
        </w:rPr>
        <w:t xml:space="preserve"> </w:t>
      </w:r>
      <w:r w:rsidR="0035658B" w:rsidRPr="00725D1F">
        <w:rPr>
          <w:rFonts w:ascii="Bookman Old Style" w:hAnsi="Bookman Old Style" w:cs="Tahoma"/>
          <w:color w:val="000000" w:themeColor="text1"/>
          <w:szCs w:val="22"/>
          <w:lang w:val="el-GR"/>
        </w:rPr>
        <w:t>Α</w:t>
      </w:r>
      <w:r w:rsidRPr="00725D1F">
        <w:rPr>
          <w:rFonts w:ascii="Bookman Old Style" w:hAnsi="Bookman Old Style" w:cs="Tahoma"/>
          <w:color w:val="000000" w:themeColor="text1"/>
          <w:szCs w:val="22"/>
          <w:lang w:val="el-GR"/>
        </w:rPr>
        <w:t>, σε κυλιόμενες 8ωρες βάρδιες, για όλες τις ώρες ημέρας και ανεξαρτήτως Κυριακών και αργιών (24/7), με προσωπικό δύο (2) ατόμων ανά φυλακή, κατάλληλα εξοπλισμένο και πιστοποιημένο/εκπαιδευμένο στη χρήση και λειτουργία των μηχανημάτων αυτών και στον έλεγχο ασφαλείας λιμενικών εγκαταστάσεων, σύμφωνα με τις απαιτήσεις του Ν.2518/1997</w:t>
      </w:r>
      <w:r w:rsidR="0035658B" w:rsidRPr="00725D1F">
        <w:rPr>
          <w:rFonts w:ascii="Bookman Old Style" w:hAnsi="Bookman Old Style" w:cs="Tahoma"/>
          <w:color w:val="000000" w:themeColor="text1"/>
          <w:szCs w:val="22"/>
          <w:lang w:val="el-GR"/>
        </w:rPr>
        <w:t xml:space="preserve"> όπως ισχύει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Η στελέχωση αυτή απαιτεί την ύπαρξη μίας γυναίκας τουλάχιστον.  Η αναφερόμενη παροχή υπηρεσιών αφορά στην στελέχωση /φύλαξη του σημείου ελέγχου, ανεξαρτήτως ελλιμενισμού ή μη, κρουαζιερόπλοιου στον παραπάνω αναφερόμενο Επιβατικό Σταθμό.</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(β) Στην κάλυψη/στελέχωση και λειτουργία των  μαγνητικών πυλών (αψίδων) και των ακτινοσκοπικών συσκευών ελέγχου επιβατών και χειραποσκευών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που βρίσκονται σε τρία (3) σημεία ελέγχου στους χώρους ελέγχου επιβατών Κρουαζιέρας εξωτερικού στον Επιβατικό  Σταθμό «Μιαούλης»/ </w:t>
      </w:r>
      <w:r w:rsidRPr="00725D1F">
        <w:rPr>
          <w:rFonts w:ascii="Bookman Old Style" w:hAnsi="Bookman Old Style" w:cs="Tahoma"/>
          <w:color w:val="000000" w:themeColor="text1"/>
          <w:szCs w:val="22"/>
        </w:rPr>
        <w:t>TERMINAL</w:t>
      </w:r>
      <w:r w:rsidR="00EE4CFC"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A</w:t>
      </w:r>
      <w:r w:rsidRPr="00725D1F">
        <w:rPr>
          <w:rFonts w:ascii="Bookman Old Style" w:hAnsi="Bookman Old Style" w:cs="Tahoma"/>
          <w:color w:val="000000" w:themeColor="text1"/>
          <w:szCs w:val="22"/>
          <w:lang w:val="el-GR"/>
        </w:rPr>
        <w:t>΄</w:t>
      </w:r>
      <w:r w:rsidR="006A0AF9"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του Κεντρικού Λιμένα Πειραιά </w:t>
      </w:r>
      <w:r w:rsidR="006A0AF9" w:rsidRPr="00725D1F">
        <w:rPr>
          <w:rFonts w:ascii="Bookman Old Style" w:hAnsi="Bookman Old Style" w:cs="Tahoma"/>
          <w:color w:val="000000" w:themeColor="text1"/>
          <w:szCs w:val="22"/>
          <w:lang w:val="el-GR"/>
        </w:rPr>
        <w:t xml:space="preserve">καθώς </w:t>
      </w:r>
      <w:r w:rsidRPr="00725D1F">
        <w:rPr>
          <w:rFonts w:ascii="Bookman Old Style" w:hAnsi="Bookman Old Style" w:cs="Tahoma"/>
          <w:color w:val="000000" w:themeColor="text1"/>
          <w:szCs w:val="22"/>
          <w:lang w:val="el-GR"/>
        </w:rPr>
        <w:t xml:space="preserve">και </w:t>
      </w:r>
      <w:r w:rsidR="006A0AF9" w:rsidRPr="00725D1F">
        <w:rPr>
          <w:rFonts w:ascii="Bookman Old Style" w:hAnsi="Bookman Old Style" w:cs="Tahoma"/>
          <w:color w:val="000000" w:themeColor="text1"/>
          <w:szCs w:val="22"/>
          <w:lang w:val="el-GR"/>
        </w:rPr>
        <w:t xml:space="preserve">του ανωτέρου υπό (α)  ακτινοσκοπικού μηχανήματος </w:t>
      </w:r>
      <w:r w:rsidRPr="00725D1F">
        <w:rPr>
          <w:rFonts w:ascii="Bookman Old Style" w:hAnsi="Bookman Old Style" w:cs="Tahoma"/>
          <w:color w:val="000000" w:themeColor="text1"/>
          <w:szCs w:val="22"/>
          <w:lang w:val="el-GR"/>
        </w:rPr>
        <w:t xml:space="preserve"> , με προσωπικό κατάλληλα εξοπλισμένο, πιστοποιημένο και εκπαιδευμένο στη χρήση και λειτουργία των μηχανημάτων αυτών και στον έλεγχο ασφαλείας λιμενικών εγκαταστάσεων, σύμφωνα με </w:t>
      </w:r>
      <w:r w:rsidR="006A0AF9" w:rsidRPr="00725D1F">
        <w:rPr>
          <w:rFonts w:ascii="Bookman Old Style" w:hAnsi="Bookman Old Style" w:cs="Tahoma"/>
          <w:color w:val="000000" w:themeColor="text1"/>
          <w:szCs w:val="22"/>
          <w:lang w:val="el-GR"/>
        </w:rPr>
        <w:t>τις απαιτήσεις του Ν.2518/1997 όπως ισχύει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6A0AF9" w:rsidRPr="00725D1F">
        <w:rPr>
          <w:rFonts w:ascii="Bookman Old Style" w:hAnsi="Bookman Old Style" w:cs="Tahoma"/>
          <w:color w:val="000000" w:themeColor="text1"/>
          <w:szCs w:val="22"/>
          <w:lang w:val="el-GR"/>
        </w:rPr>
        <w:t>, ως εξής:</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Το σύνολο των σημείων ελέγχου που θα στελεχώνονται, </w:t>
      </w:r>
      <w:r w:rsidR="00EE4CFC" w:rsidRPr="00725D1F">
        <w:rPr>
          <w:rFonts w:ascii="Bookman Old Style" w:hAnsi="Bookman Old Style" w:cs="Tahoma"/>
          <w:color w:val="000000" w:themeColor="text1"/>
          <w:szCs w:val="22"/>
          <w:lang w:val="el-GR"/>
        </w:rPr>
        <w:t xml:space="preserve">ο </w:t>
      </w:r>
      <w:r w:rsidRPr="00725D1F">
        <w:rPr>
          <w:rFonts w:ascii="Bookman Old Style" w:hAnsi="Bookman Old Style" w:cs="Tahoma"/>
          <w:color w:val="000000" w:themeColor="text1"/>
          <w:szCs w:val="22"/>
          <w:lang w:val="el-GR"/>
        </w:rPr>
        <w:t>ανά  σημείο ελέγχου αριθμός του προσωπικού αλλά και ο συνολικός ανά ημέρα, που θα διατίθεται από τον ανάδοχο στον παραπάνω Επιβατικό Σταθμό για την παροχή των υπηρεσιών της παραγράφου αυτής,</w:t>
      </w:r>
      <w:r w:rsidR="006D0DDD"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καθώς και το χρονικό διάστημα διάθεσης ανά ημέρα, θα κυμαίνονται ανάλογα με το πρόγραμμα αφίξεων και αναχωρήσεων των κρουαζιεροπλοίων</w:t>
      </w:r>
      <w:r w:rsidR="006D0DDD"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χρονικό διάστημα παραμονής) και τον αριθμό των προς έλεγχο επιβατών (π</w:t>
      </w:r>
      <w:r w:rsidR="00463B55" w:rsidRPr="00725D1F">
        <w:rPr>
          <w:rFonts w:ascii="Bookman Old Style" w:hAnsi="Bookman Old Style" w:cs="Tahoma"/>
          <w:color w:val="000000" w:themeColor="text1"/>
          <w:szCs w:val="22"/>
          <w:lang w:val="el-GR"/>
        </w:rPr>
        <w:t>ρόγραμμα</w:t>
      </w:r>
      <w:r w:rsidRPr="00725D1F">
        <w:rPr>
          <w:rFonts w:ascii="Bookman Old Style" w:hAnsi="Bookman Old Style" w:cs="Tahoma"/>
          <w:color w:val="000000" w:themeColor="text1"/>
          <w:szCs w:val="22"/>
          <w:lang w:val="el-GR"/>
        </w:rPr>
        <w:t xml:space="preserve"> αφιξο-αναχωρήσεων </w:t>
      </w:r>
      <w:r w:rsidRPr="00725D1F">
        <w:rPr>
          <w:rFonts w:ascii="Bookman Old Style" w:hAnsi="Bookman Old Style" w:cs="Tahoma"/>
          <w:color w:val="000000" w:themeColor="text1"/>
          <w:szCs w:val="22"/>
        </w:rPr>
        <w:t>TERMINAL</w:t>
      </w:r>
      <w:r w:rsidR="006A0AF9"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A</w:t>
      </w:r>
      <w:r w:rsidRPr="00725D1F">
        <w:rPr>
          <w:rFonts w:ascii="Bookman Old Style" w:hAnsi="Bookman Old Style" w:cs="Tahoma"/>
          <w:color w:val="000000" w:themeColor="text1"/>
          <w:szCs w:val="22"/>
          <w:lang w:val="el-GR"/>
        </w:rPr>
        <w:t>΄</w:t>
      </w:r>
      <w:r w:rsidR="006A0AF9"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έτους 20</w:t>
      </w:r>
      <w:r w:rsidR="00463B55" w:rsidRPr="00725D1F">
        <w:rPr>
          <w:rFonts w:ascii="Bookman Old Style" w:hAnsi="Bookman Old Style" w:cs="Tahoma"/>
          <w:color w:val="000000" w:themeColor="text1"/>
          <w:szCs w:val="22"/>
          <w:lang w:val="el-GR"/>
        </w:rPr>
        <w:t>1</w:t>
      </w:r>
      <w:r w:rsidR="00EF0EAD"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 xml:space="preserve"> - 2019</w:t>
      </w:r>
      <w:r w:rsidR="00463B55" w:rsidRPr="00725D1F">
        <w:rPr>
          <w:rFonts w:ascii="Bookman Old Style" w:hAnsi="Bookman Old Style" w:cs="Tahoma"/>
          <w:color w:val="000000" w:themeColor="text1"/>
          <w:szCs w:val="22"/>
          <w:lang w:val="el-GR"/>
        </w:rPr>
        <w:t xml:space="preserve">, </w:t>
      </w:r>
      <w:r w:rsidR="00463B55" w:rsidRPr="00725D1F">
        <w:rPr>
          <w:rStyle w:val="1Char"/>
          <w:rFonts w:ascii="Bookman Old Style" w:hAnsi="Bookman Old Style" w:cs="Arial"/>
          <w:color w:val="000000" w:themeColor="text1"/>
          <w:sz w:val="22"/>
          <w:szCs w:val="22"/>
          <w:lang w:val="el-GR"/>
        </w:rPr>
        <w:t xml:space="preserve"> </w:t>
      </w:r>
      <w:r w:rsidR="00463B55" w:rsidRPr="00725D1F">
        <w:rPr>
          <w:rStyle w:val="HTML"/>
          <w:rFonts w:ascii="Bookman Old Style" w:hAnsi="Bookman Old Style" w:cs="Arial"/>
          <w:color w:val="000000" w:themeColor="text1"/>
          <w:szCs w:val="22"/>
        </w:rPr>
        <w:t>www</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olp</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el</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greece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programme</w:t>
      </w:r>
      <w:r w:rsidR="00463B5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 και εις τρόπον ώστε να εξυπηρετούνται στο μέγιστο δυνατό βαθμό οι επιβάτες στα σημεία ελέγχου και να αποφεύγεται η δημιουργία σειρών αναμονής και η ύπαρξη καθυστερήσεων στα σημεία ελέγχου. </w:t>
      </w:r>
    </w:p>
    <w:p w:rsidR="0092549D" w:rsidRPr="00725D1F" w:rsidRDefault="0092549D"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(γ) Στην κάλυψη/στελέχωση και λειτουργία των  μαγνητικών πυλών (αψίδων) και των ακτινοσκοπικών συσκευών ελέγχου επιβατών και χειραποσκευών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006A0AF9" w:rsidRPr="00725D1F">
        <w:rPr>
          <w:rFonts w:ascii="Bookman Old Style" w:hAnsi="Bookman Old Style" w:cs="Tahoma"/>
          <w:color w:val="000000" w:themeColor="text1"/>
          <w:szCs w:val="22"/>
          <w:lang w:val="el-GR"/>
        </w:rPr>
        <w:t>) που βρίσκονται σε έξι</w:t>
      </w:r>
      <w:r w:rsidRPr="00725D1F">
        <w:rPr>
          <w:rFonts w:ascii="Bookman Old Style" w:hAnsi="Bookman Old Style" w:cs="Tahoma"/>
          <w:color w:val="000000" w:themeColor="text1"/>
          <w:szCs w:val="22"/>
          <w:lang w:val="el-GR"/>
        </w:rPr>
        <w:t xml:space="preserve"> (6) σημεία ελέγχου στους χώρους ελέγχου επιβατών Κρουαζιέρας εξωτερικού στον Επιβατικό  Σταθμό «Θεμιστοκλής»/ </w:t>
      </w:r>
      <w:r w:rsidRPr="00725D1F">
        <w:rPr>
          <w:rFonts w:ascii="Bookman Old Style" w:hAnsi="Bookman Old Style" w:cs="Tahoma"/>
          <w:color w:val="000000" w:themeColor="text1"/>
          <w:szCs w:val="22"/>
        </w:rPr>
        <w:t>TERMINAL</w:t>
      </w:r>
      <w:r w:rsidR="006A0AF9"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B</w:t>
      </w:r>
      <w:r w:rsidRPr="00725D1F">
        <w:rPr>
          <w:rFonts w:ascii="Bookman Old Style" w:hAnsi="Bookman Old Style" w:cs="Tahoma"/>
          <w:color w:val="000000" w:themeColor="text1"/>
          <w:szCs w:val="22"/>
          <w:lang w:val="el-GR"/>
        </w:rPr>
        <w:t>΄</w:t>
      </w:r>
      <w:r w:rsidR="00774051"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του Κεντρικού Λιμένα Πειραιά, με προσωπικό κατάλληλα εξοπλισμένο, πιστοποιημένο και εκπαιδευμένο στη χρήση και λειτουργία των μηχανημάτων αυτών και στον έλεγχο ασφαλείας λιμενικών εγκαταστάσεων, σύμφωνα με </w:t>
      </w:r>
      <w:r w:rsidR="006A0AF9" w:rsidRPr="00725D1F">
        <w:rPr>
          <w:rFonts w:ascii="Bookman Old Style" w:hAnsi="Bookman Old Style" w:cs="Tahoma"/>
          <w:color w:val="000000" w:themeColor="text1"/>
          <w:szCs w:val="22"/>
          <w:lang w:val="el-GR"/>
        </w:rPr>
        <w:t>τις απαιτήσεις του Ν.2518/1997 όπως ισχύει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463B55" w:rsidRPr="00725D1F">
        <w:rPr>
          <w:rFonts w:ascii="Bookman Old Style" w:hAnsi="Bookman Old Style" w:cs="Tahoma"/>
          <w:color w:val="000000" w:themeColor="text1"/>
          <w:szCs w:val="22"/>
          <w:lang w:val="el-GR"/>
        </w:rPr>
        <w:t xml:space="preserve">, ως εξής: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Το σύνολο των σημείων ελέγχου που θα στελεχώνονται ανά ημέρα, ο ανά  σημείο ελέγχου αριθμός του προσωπικού αλλά και ο συνολικός ανά ημέρα, που θα διατίθεται από τον ανάδοχο στον παραπάνω Επιβατικό Σταθμό για την παροχή των υπηρεσιών της παραγράφου αυτής, καθώς και το χρονικό διάστημα διάθεσης ανά ημέρα, θα κυμαίνονται ανάλογα με το πρόγραμμα αφίξεων και αναχωρήσεων των κρουαζιεροπλοίων ( χρονικό διάστημα παραμονής) και τον αριθμό των προς έλεγχο επιβατών </w:t>
      </w:r>
      <w:r w:rsidR="00463B55" w:rsidRPr="00725D1F">
        <w:rPr>
          <w:rFonts w:ascii="Bookman Old Style" w:hAnsi="Bookman Old Style" w:cs="Tahoma"/>
          <w:color w:val="000000" w:themeColor="text1"/>
          <w:szCs w:val="22"/>
          <w:lang w:val="el-GR"/>
        </w:rPr>
        <w:t xml:space="preserve">(πρόγραμμα αφιξο-αναχωρήσεων </w:t>
      </w:r>
      <w:r w:rsidR="00463B55" w:rsidRPr="00725D1F">
        <w:rPr>
          <w:rFonts w:ascii="Bookman Old Style" w:hAnsi="Bookman Old Style" w:cs="Tahoma"/>
          <w:color w:val="000000" w:themeColor="text1"/>
          <w:szCs w:val="22"/>
        </w:rPr>
        <w:t>TERMINAL</w:t>
      </w:r>
      <w:r w:rsidR="00463B55" w:rsidRPr="00725D1F">
        <w:rPr>
          <w:rFonts w:ascii="Bookman Old Style" w:hAnsi="Bookman Old Style" w:cs="Tahoma"/>
          <w:color w:val="000000" w:themeColor="text1"/>
          <w:szCs w:val="22"/>
          <w:lang w:val="el-GR"/>
        </w:rPr>
        <w:t xml:space="preserve"> Β΄ έτους 201</w:t>
      </w:r>
      <w:r w:rsidR="00EF0EAD"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 xml:space="preserve">-2019 </w:t>
      </w:r>
      <w:r w:rsidR="00463B55" w:rsidRPr="00725D1F">
        <w:rPr>
          <w:rFonts w:ascii="Bookman Old Style" w:hAnsi="Bookman Old Style" w:cs="Tahoma"/>
          <w:color w:val="000000" w:themeColor="text1"/>
          <w:szCs w:val="22"/>
          <w:lang w:val="el-GR"/>
        </w:rPr>
        <w:t xml:space="preserve">, </w:t>
      </w:r>
      <w:r w:rsidR="00463B55" w:rsidRPr="00725D1F">
        <w:rPr>
          <w:rStyle w:val="1Char"/>
          <w:rFonts w:ascii="Bookman Old Style" w:hAnsi="Bookman Old Style" w:cs="Arial"/>
          <w:color w:val="000000" w:themeColor="text1"/>
          <w:sz w:val="22"/>
          <w:szCs w:val="22"/>
          <w:lang w:val="el-GR"/>
        </w:rPr>
        <w:t xml:space="preserve"> </w:t>
      </w:r>
      <w:r w:rsidR="00463B55" w:rsidRPr="00725D1F">
        <w:rPr>
          <w:rStyle w:val="HTML"/>
          <w:rFonts w:ascii="Bookman Old Style" w:hAnsi="Bookman Old Style" w:cs="Arial"/>
          <w:color w:val="000000" w:themeColor="text1"/>
          <w:szCs w:val="22"/>
        </w:rPr>
        <w:t>www</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olp</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el</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greece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programme</w:t>
      </w:r>
      <w:r w:rsidR="00463B55" w:rsidRPr="00725D1F">
        <w:rPr>
          <w:rFonts w:ascii="Bookman Old Style" w:hAnsi="Bookman Old Style" w:cs="Tahoma"/>
          <w:color w:val="000000" w:themeColor="text1"/>
          <w:szCs w:val="22"/>
          <w:lang w:val="el-GR"/>
        </w:rPr>
        <w:t xml:space="preserve"> ) </w:t>
      </w:r>
      <w:r w:rsidRPr="00725D1F">
        <w:rPr>
          <w:rFonts w:ascii="Bookman Old Style" w:hAnsi="Bookman Old Style" w:cs="Tahoma"/>
          <w:color w:val="000000" w:themeColor="text1"/>
          <w:szCs w:val="22"/>
          <w:lang w:val="el-GR"/>
        </w:rPr>
        <w:t xml:space="preserve">και εις τρόπον ώστε να εξυπηρετούνται στο μέγιστο δυνατό βαθμό οι επιβάτες στα σημεία ελέγχου και να αποφεύγεται η δημιουργία σειρών αναμονής και η ύπαρξη καθυστερήσεων στα σημεία ελέγχου. </w:t>
      </w:r>
    </w:p>
    <w:p w:rsidR="0092549D" w:rsidRPr="00725D1F" w:rsidRDefault="0092549D"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(δ)</w:t>
      </w:r>
      <w:r w:rsidR="006D0DDD"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Στην κάλυψη/στελέχωση και λειτουργία των  μαγνητικών πυλών (αψίδων) και των ακτινοσκοπικών συσκευών ελέγχου επιβατών και χειραποσκευών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που βρίσκονται σε τρία (3) σημεία ελέγχου στους χώρους ελέγχου επιβατών Κρουαζιέρας εξωτερικού στον Επιβατικό  Σταθμό «Άλκιμος»/ </w:t>
      </w:r>
      <w:r w:rsidRPr="00725D1F">
        <w:rPr>
          <w:rFonts w:ascii="Bookman Old Style" w:hAnsi="Bookman Old Style" w:cs="Tahoma"/>
          <w:color w:val="000000" w:themeColor="text1"/>
          <w:szCs w:val="22"/>
        </w:rPr>
        <w:t>TERMINAL</w:t>
      </w:r>
      <w:r w:rsidR="00D3655F"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C</w:t>
      </w:r>
      <w:r w:rsidRPr="00725D1F">
        <w:rPr>
          <w:rFonts w:ascii="Bookman Old Style" w:hAnsi="Bookman Old Style" w:cs="Tahoma"/>
          <w:color w:val="000000" w:themeColor="text1"/>
          <w:szCs w:val="22"/>
          <w:lang w:val="el-GR"/>
        </w:rPr>
        <w:t>΄ του Κεντρικού Λιμένα Πειραιά, με προσωπικό κατάλληλα εξοπλισμένο, πιστοποιημένο  και εκπαιδευμένο στη χρήση και λειτουργία των μηχανημάτων αυτών και στον έλεγχο ασφαλείας λιμενικών εγκαταστάσεων, σύμφωνα με τις απαιτήσεις τ</w:t>
      </w:r>
      <w:r w:rsidR="00463B55" w:rsidRPr="00725D1F">
        <w:rPr>
          <w:rFonts w:ascii="Bookman Old Style" w:hAnsi="Bookman Old Style" w:cs="Tahoma"/>
          <w:color w:val="000000" w:themeColor="text1"/>
          <w:szCs w:val="22"/>
          <w:lang w:val="el-GR"/>
        </w:rPr>
        <w:t>ου Ν.2518/1997 όπως ισχύει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463B55" w:rsidRPr="00725D1F">
        <w:rPr>
          <w:rFonts w:ascii="Bookman Old Style" w:hAnsi="Bookman Old Style" w:cs="Tahoma"/>
          <w:color w:val="000000" w:themeColor="text1"/>
          <w:szCs w:val="22"/>
          <w:lang w:val="el-GR"/>
        </w:rPr>
        <w:t xml:space="preserve">, ως εξής: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Το σύνολο των σημείων ελέγχου που θα στελεχώνονται ανά ημέρα, ο ανά  σημείο ελέγχου αριθμός του προσωπικού αλλά και ο συνολικός ανά ημέρα, που θα διατίθεται από τον ανάδοχο στον παραπάνω Επιβατικό Σταθμό για την παροχή των υπηρεσιών της παραγράφου αυτής, καθώς και το χρονικό διάστημα διάθεσης ανά ημέρα, θα κυμαίνονται ανάλογα με το πρόγραμμα αφίξεων και αναχωρήσεων των κρουαζιεροπλοίων ( χρονικό διάστημα παραμονής) και τον αριθμό των προς έλεγχο επιβατών </w:t>
      </w:r>
      <w:r w:rsidR="00463B55" w:rsidRPr="00725D1F">
        <w:rPr>
          <w:rFonts w:ascii="Bookman Old Style" w:hAnsi="Bookman Old Style" w:cs="Tahoma"/>
          <w:color w:val="000000" w:themeColor="text1"/>
          <w:szCs w:val="22"/>
          <w:lang w:val="el-GR"/>
        </w:rPr>
        <w:t xml:space="preserve">(πρόγραμμα αφιξο-αναχωρήσεων </w:t>
      </w:r>
      <w:r w:rsidR="00463B55" w:rsidRPr="00725D1F">
        <w:rPr>
          <w:rFonts w:ascii="Bookman Old Style" w:hAnsi="Bookman Old Style" w:cs="Tahoma"/>
          <w:color w:val="000000" w:themeColor="text1"/>
          <w:szCs w:val="22"/>
        </w:rPr>
        <w:t>TERMINAL</w:t>
      </w:r>
      <w:r w:rsidR="00463B55" w:rsidRPr="00725D1F">
        <w:rPr>
          <w:rFonts w:ascii="Bookman Old Style" w:hAnsi="Bookman Old Style" w:cs="Tahoma"/>
          <w:color w:val="000000" w:themeColor="text1"/>
          <w:szCs w:val="22"/>
          <w:lang w:val="el-GR"/>
        </w:rPr>
        <w:t xml:space="preserve"> </w:t>
      </w:r>
      <w:r w:rsidR="00463B55" w:rsidRPr="00725D1F">
        <w:rPr>
          <w:rFonts w:ascii="Bookman Old Style" w:hAnsi="Bookman Old Style" w:cs="Tahoma"/>
          <w:color w:val="000000" w:themeColor="text1"/>
          <w:szCs w:val="22"/>
        </w:rPr>
        <w:t>C</w:t>
      </w:r>
      <w:r w:rsidR="00463B55" w:rsidRPr="00725D1F">
        <w:rPr>
          <w:rFonts w:ascii="Bookman Old Style" w:hAnsi="Bookman Old Style" w:cs="Tahoma"/>
          <w:color w:val="000000" w:themeColor="text1"/>
          <w:szCs w:val="22"/>
          <w:lang w:val="el-GR"/>
        </w:rPr>
        <w:t>΄ έτους 201</w:t>
      </w:r>
      <w:r w:rsidR="00EF0EAD"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-2019</w:t>
      </w:r>
      <w:r w:rsidR="00463B55" w:rsidRPr="00725D1F">
        <w:rPr>
          <w:rFonts w:ascii="Bookman Old Style" w:hAnsi="Bookman Old Style" w:cs="Tahoma"/>
          <w:color w:val="000000" w:themeColor="text1"/>
          <w:szCs w:val="22"/>
          <w:lang w:val="el-GR"/>
        </w:rPr>
        <w:t xml:space="preserve">, </w:t>
      </w:r>
      <w:r w:rsidR="00463B55" w:rsidRPr="00725D1F">
        <w:rPr>
          <w:rStyle w:val="1Char"/>
          <w:rFonts w:ascii="Bookman Old Style" w:hAnsi="Bookman Old Style" w:cs="Arial"/>
          <w:color w:val="000000" w:themeColor="text1"/>
          <w:sz w:val="22"/>
          <w:szCs w:val="22"/>
          <w:lang w:val="el-GR"/>
        </w:rPr>
        <w:t xml:space="preserve"> </w:t>
      </w:r>
      <w:r w:rsidR="00463B55" w:rsidRPr="00725D1F">
        <w:rPr>
          <w:rStyle w:val="HTML"/>
          <w:rFonts w:ascii="Bookman Old Style" w:hAnsi="Bookman Old Style" w:cs="Arial"/>
          <w:color w:val="000000" w:themeColor="text1"/>
          <w:szCs w:val="22"/>
        </w:rPr>
        <w:t>www</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olp</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el</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greece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programme</w:t>
      </w:r>
      <w:r w:rsidR="00463B55" w:rsidRPr="00725D1F">
        <w:rPr>
          <w:rFonts w:ascii="Bookman Old Style" w:hAnsi="Bookman Old Style" w:cs="Tahoma"/>
          <w:color w:val="000000" w:themeColor="text1"/>
          <w:szCs w:val="22"/>
          <w:lang w:val="el-GR"/>
        </w:rPr>
        <w:t xml:space="preserve"> ) </w:t>
      </w:r>
      <w:r w:rsidRPr="00725D1F">
        <w:rPr>
          <w:rFonts w:ascii="Bookman Old Style" w:hAnsi="Bookman Old Style" w:cs="Tahoma"/>
          <w:color w:val="000000" w:themeColor="text1"/>
          <w:szCs w:val="22"/>
          <w:lang w:val="el-GR"/>
        </w:rPr>
        <w:t xml:space="preserve">και εις τρόπον ώστε να εξυπηρετούνται στο μέγιστο δυνατό βαθμό οι επιβάτες στα σημεία ελέγχου και να αποφεύγεται η δημιουργία σειρών αναμονής και η ύπαρξη καθυστερήσεων στα σημεία ελέγχου. </w:t>
      </w:r>
    </w:p>
    <w:p w:rsidR="0092549D" w:rsidRPr="00725D1F" w:rsidRDefault="0092549D"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(ε)  Στην κάλυψη/στελέχωση και λειτουργία των δύο (2) ακτινοσκοπικών συσκευών ελέγχου αποσκευών και φορτίου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που βρίσκονται στον Επιβατικό Σταθμό «Μιαούλης»/ </w:t>
      </w:r>
      <w:r w:rsidRPr="00725D1F">
        <w:rPr>
          <w:rFonts w:ascii="Bookman Old Style" w:hAnsi="Bookman Old Style" w:cs="Tahoma"/>
          <w:color w:val="000000" w:themeColor="text1"/>
          <w:szCs w:val="22"/>
        </w:rPr>
        <w:t>TERMINAL</w:t>
      </w:r>
      <w:r w:rsidRPr="00725D1F">
        <w:rPr>
          <w:rFonts w:ascii="Bookman Old Style" w:hAnsi="Bookman Old Style" w:cs="Tahoma"/>
          <w:color w:val="000000" w:themeColor="text1"/>
          <w:szCs w:val="22"/>
          <w:lang w:val="el-GR"/>
        </w:rPr>
        <w:t xml:space="preserve"> </w:t>
      </w:r>
      <w:r w:rsidR="00463B55" w:rsidRPr="00725D1F">
        <w:rPr>
          <w:rFonts w:ascii="Bookman Old Style" w:hAnsi="Bookman Old Style" w:cs="Tahoma"/>
          <w:color w:val="000000" w:themeColor="text1"/>
          <w:szCs w:val="22"/>
        </w:rPr>
        <w:t>A</w:t>
      </w:r>
      <w:r w:rsidRPr="00725D1F">
        <w:rPr>
          <w:rFonts w:ascii="Bookman Old Style" w:hAnsi="Bookman Old Style" w:cs="Tahoma"/>
          <w:color w:val="000000" w:themeColor="text1"/>
          <w:szCs w:val="22"/>
          <w:lang w:val="el-GR"/>
        </w:rPr>
        <w:t>, με προσωπικό κατάλληλα εξοπλισμένο, πιστοποιημένο  και εκπαιδευμένο στη χρήση και λειτουργία των μηχανημάτων αυτών και στον έλεγχο ασφαλείας λιμενικών εγκαταστάσεων, σύμφωνα με τις απαιτήσεις του Ν.2518/1997 όπως ισχ</w:t>
      </w:r>
      <w:r w:rsidR="00463B55" w:rsidRPr="00725D1F">
        <w:rPr>
          <w:rFonts w:ascii="Bookman Old Style" w:hAnsi="Bookman Old Style" w:cs="Tahoma"/>
          <w:color w:val="000000" w:themeColor="text1"/>
          <w:szCs w:val="22"/>
          <w:lang w:val="el-GR"/>
        </w:rPr>
        <w:t>ύ</w:t>
      </w:r>
      <w:r w:rsidR="00D3655F" w:rsidRPr="00725D1F">
        <w:rPr>
          <w:rFonts w:ascii="Bookman Old Style" w:hAnsi="Bookman Old Style" w:cs="Tahoma"/>
          <w:color w:val="000000" w:themeColor="text1"/>
          <w:szCs w:val="22"/>
          <w:lang w:val="el-GR"/>
        </w:rPr>
        <w:t>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463B55" w:rsidRPr="00725D1F">
        <w:rPr>
          <w:rFonts w:ascii="Bookman Old Style" w:hAnsi="Bookman Old Style" w:cs="Tahoma"/>
          <w:color w:val="000000" w:themeColor="text1"/>
          <w:szCs w:val="22"/>
          <w:lang w:val="el-GR"/>
        </w:rPr>
        <w:t xml:space="preserve"> ως εξής:</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Η στελέχωση του ενός (1) ή και των δύο (2)</w:t>
      </w:r>
      <w:r w:rsidR="005B7E6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ακτινοσκοπικών συσκευών, ο ανά  σημείο ελέγχου αριθμός του προσωπικού αλλά και ο συνολικός ανά ημέρα, που θα διατίθεται από τον ανάδοχο στον παραπάνω Επιβατικό Σταθμό για την παροχή των υπηρεσιών της παραγράφου αυτής, καθώς και το χρονικό διάστημα διάθεσης ανά ημέρα, θα κυμαίνονται ανάλογα με το πρόγραμμα αναχωρήσεων των κρουαζιεροπλοίων και τον αριθμό των προς έλεγχο αποσκευών που αφορού</w:t>
      </w:r>
      <w:r w:rsidR="00463B55" w:rsidRPr="00725D1F">
        <w:rPr>
          <w:rFonts w:ascii="Bookman Old Style" w:hAnsi="Bookman Old Style" w:cs="Tahoma"/>
          <w:color w:val="000000" w:themeColor="text1"/>
          <w:szCs w:val="22"/>
          <w:lang w:val="el-GR"/>
        </w:rPr>
        <w:t xml:space="preserve">ν στους προς επιβίβαση επιβάτες (πρόγραμμα αφιξο-αναχωρήσεων </w:t>
      </w:r>
      <w:r w:rsidR="00463B55" w:rsidRPr="00725D1F">
        <w:rPr>
          <w:rFonts w:ascii="Bookman Old Style" w:hAnsi="Bookman Old Style" w:cs="Tahoma"/>
          <w:color w:val="000000" w:themeColor="text1"/>
          <w:szCs w:val="22"/>
        </w:rPr>
        <w:t>TERMINAL</w:t>
      </w:r>
      <w:r w:rsidR="00463B55" w:rsidRPr="00725D1F">
        <w:rPr>
          <w:rFonts w:ascii="Bookman Old Style" w:hAnsi="Bookman Old Style" w:cs="Tahoma"/>
          <w:color w:val="000000" w:themeColor="text1"/>
          <w:szCs w:val="22"/>
          <w:lang w:val="el-GR"/>
        </w:rPr>
        <w:t xml:space="preserve"> </w:t>
      </w:r>
      <w:r w:rsidR="00463B55" w:rsidRPr="00725D1F">
        <w:rPr>
          <w:rFonts w:ascii="Bookman Old Style" w:hAnsi="Bookman Old Style" w:cs="Tahoma"/>
          <w:color w:val="000000" w:themeColor="text1"/>
          <w:szCs w:val="22"/>
        </w:rPr>
        <w:t>A</w:t>
      </w:r>
      <w:r w:rsidR="00463B55" w:rsidRPr="00725D1F">
        <w:rPr>
          <w:rFonts w:ascii="Bookman Old Style" w:hAnsi="Bookman Old Style" w:cs="Tahoma"/>
          <w:color w:val="000000" w:themeColor="text1"/>
          <w:szCs w:val="22"/>
          <w:lang w:val="el-GR"/>
        </w:rPr>
        <w:t>΄</w:t>
      </w:r>
      <w:r w:rsidR="00774051" w:rsidRPr="00725D1F">
        <w:rPr>
          <w:rFonts w:ascii="Bookman Old Style" w:hAnsi="Bookman Old Style" w:cs="Tahoma"/>
          <w:color w:val="000000" w:themeColor="text1"/>
          <w:szCs w:val="22"/>
          <w:lang w:val="el-GR"/>
        </w:rPr>
        <w:t xml:space="preserve"> </w:t>
      </w:r>
      <w:r w:rsidR="00463B55" w:rsidRPr="00725D1F">
        <w:rPr>
          <w:rFonts w:ascii="Bookman Old Style" w:hAnsi="Bookman Old Style" w:cs="Tahoma"/>
          <w:color w:val="000000" w:themeColor="text1"/>
          <w:szCs w:val="22"/>
          <w:lang w:val="el-GR"/>
        </w:rPr>
        <w:t>έτους 201</w:t>
      </w:r>
      <w:r w:rsidR="00EF0EAD"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-2019</w:t>
      </w:r>
      <w:r w:rsidR="00463B55" w:rsidRPr="00725D1F">
        <w:rPr>
          <w:rFonts w:ascii="Bookman Old Style" w:hAnsi="Bookman Old Style" w:cs="Tahoma"/>
          <w:color w:val="000000" w:themeColor="text1"/>
          <w:szCs w:val="22"/>
          <w:lang w:val="el-GR"/>
        </w:rPr>
        <w:t xml:space="preserve">, </w:t>
      </w:r>
      <w:r w:rsidR="00463B55" w:rsidRPr="00725D1F">
        <w:rPr>
          <w:rStyle w:val="HTML"/>
          <w:rFonts w:ascii="Bookman Old Style" w:hAnsi="Bookman Old Style" w:cs="Arial"/>
          <w:color w:val="000000" w:themeColor="text1"/>
          <w:szCs w:val="22"/>
        </w:rPr>
        <w:t>www</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olp</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el</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greece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programme</w:t>
      </w:r>
      <w:r w:rsidR="00463B5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και εις τρόπον ώστε να διεκπεραιώνεται ταχύτατα και στο μέγιστο δυνατό βαθμό ο έλεγχος των προς φόρτωση στα κρουαζιερόπλοια αποσκευών και φορτίου και να αποφεύγεται η ύπαρξη καθυστερήσεων. </w:t>
      </w:r>
    </w:p>
    <w:p w:rsidR="0092549D" w:rsidRPr="00725D1F" w:rsidRDefault="0092549D"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(στ)  Στην κάλυψη/στελέχωση και λειτουργία των τεσσάρων (4</w:t>
      </w:r>
      <w:r w:rsidR="00A5698F"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ακτινοσκοπικών συσκευών ελέγχου αποσκευών και φορτίου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που βρίσκονται στον Επιβατικό Σταθμό «Θεμιστοκλής»/ </w:t>
      </w:r>
      <w:r w:rsidRPr="00725D1F">
        <w:rPr>
          <w:rFonts w:ascii="Bookman Old Style" w:hAnsi="Bookman Old Style" w:cs="Tahoma"/>
          <w:color w:val="000000" w:themeColor="text1"/>
          <w:szCs w:val="22"/>
        </w:rPr>
        <w:t>TERMINAL</w:t>
      </w:r>
      <w:r w:rsidRPr="00725D1F">
        <w:rPr>
          <w:rFonts w:ascii="Bookman Old Style" w:hAnsi="Bookman Old Style" w:cs="Tahoma"/>
          <w:color w:val="000000" w:themeColor="text1"/>
          <w:szCs w:val="22"/>
          <w:lang w:val="el-GR"/>
        </w:rPr>
        <w:t xml:space="preserve"> Β΄</w:t>
      </w:r>
      <w:r w:rsidR="00D3655F"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με προσωπικό κατάλληλα εξοπλισμένο, πιστοποιημένο και εκπαιδευμένο στη χρήση και λειτουργία των μηχανημάτων αυτών και στον έλεγχο ασφαλείας λιμενικών εγκαταστάσεων, σύμφωνα με </w:t>
      </w:r>
      <w:r w:rsidR="00463B55" w:rsidRPr="00725D1F">
        <w:rPr>
          <w:rFonts w:ascii="Bookman Old Style" w:hAnsi="Bookman Old Style" w:cs="Tahoma"/>
          <w:color w:val="000000" w:themeColor="text1"/>
          <w:szCs w:val="22"/>
          <w:lang w:val="el-GR"/>
        </w:rPr>
        <w:t>τις απαιτήσεις του Ν.2518/1997 όπως ισχύ</w:t>
      </w:r>
      <w:r w:rsidR="00D3655F" w:rsidRPr="00725D1F">
        <w:rPr>
          <w:rFonts w:ascii="Bookman Old Style" w:hAnsi="Bookman Old Style" w:cs="Tahoma"/>
          <w:color w:val="000000" w:themeColor="text1"/>
          <w:szCs w:val="22"/>
          <w:lang w:val="el-GR"/>
        </w:rPr>
        <w:t>ει</w:t>
      </w:r>
      <w:r w:rsidR="00463B5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463B55" w:rsidRPr="00725D1F">
        <w:rPr>
          <w:rFonts w:ascii="Bookman Old Style" w:hAnsi="Bookman Old Style" w:cs="Tahoma"/>
          <w:color w:val="000000" w:themeColor="text1"/>
          <w:szCs w:val="22"/>
          <w:lang w:val="el-GR"/>
        </w:rPr>
        <w:t xml:space="preserve"> ως εξής:</w:t>
      </w:r>
    </w:p>
    <w:p w:rsidR="0092549D"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Το σύνολο των σημείων ελέγχου που θα στελεχώνονται ανά ημέρα, ο ανά  σημείο ελέγχου αριθμός του προσωπικού αλλά και ο συνολικός ανά ημέρα, που θα διατίθεται από τον ανάδοχο στον παραπάνω Επιβατικό Σταθμό για την παροχή των υπηρεσιών της παραγράφου αυτής, καθώς και το χρονικό διάστημα διάθεσης ανά ημέρα, θα κυμαίνονται ανάλογα με το πρόγραμμα αναχωρήσεων των κρουαζιεροπλοίων και τον αριθμό των προς έλεγχο αποσκευών που αφορούν</w:t>
      </w:r>
      <w:r w:rsidR="00463B55" w:rsidRPr="00725D1F">
        <w:rPr>
          <w:rFonts w:ascii="Bookman Old Style" w:hAnsi="Bookman Old Style" w:cs="Tahoma"/>
          <w:color w:val="000000" w:themeColor="text1"/>
          <w:szCs w:val="22"/>
          <w:lang w:val="el-GR"/>
        </w:rPr>
        <w:t xml:space="preserve"> στους προς επιβίβαση επιβάτες (πρόγραμμα αφιξο-αναχωρήσεων </w:t>
      </w:r>
      <w:r w:rsidR="00463B55" w:rsidRPr="00725D1F">
        <w:rPr>
          <w:rFonts w:ascii="Bookman Old Style" w:hAnsi="Bookman Old Style" w:cs="Tahoma"/>
          <w:color w:val="000000" w:themeColor="text1"/>
          <w:szCs w:val="22"/>
        </w:rPr>
        <w:t>TERMINAL</w:t>
      </w:r>
      <w:r w:rsidR="00463B55" w:rsidRPr="00725D1F">
        <w:rPr>
          <w:rFonts w:ascii="Bookman Old Style" w:hAnsi="Bookman Old Style" w:cs="Tahoma"/>
          <w:color w:val="000000" w:themeColor="text1"/>
          <w:szCs w:val="22"/>
          <w:lang w:val="el-GR"/>
        </w:rPr>
        <w:t xml:space="preserve"> Β΄ έτους 201</w:t>
      </w:r>
      <w:r w:rsidR="00EF0EAD"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-2019</w:t>
      </w:r>
      <w:r w:rsidR="00463B55" w:rsidRPr="00725D1F">
        <w:rPr>
          <w:rFonts w:ascii="Bookman Old Style" w:hAnsi="Bookman Old Style" w:cs="Tahoma"/>
          <w:color w:val="000000" w:themeColor="text1"/>
          <w:szCs w:val="22"/>
          <w:lang w:val="el-GR"/>
        </w:rPr>
        <w:t xml:space="preserve">, </w:t>
      </w:r>
      <w:r w:rsidR="00463B55" w:rsidRPr="00725D1F">
        <w:rPr>
          <w:rStyle w:val="HTML"/>
          <w:rFonts w:ascii="Bookman Old Style" w:hAnsi="Bookman Old Style" w:cs="Arial"/>
          <w:color w:val="000000" w:themeColor="text1"/>
          <w:szCs w:val="22"/>
        </w:rPr>
        <w:t>www</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olp</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el</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greece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programme</w:t>
      </w:r>
      <w:r w:rsidR="00463B55" w:rsidRPr="00725D1F">
        <w:rPr>
          <w:rFonts w:ascii="Bookman Old Style" w:hAnsi="Bookman Old Style" w:cs="Tahoma"/>
          <w:color w:val="000000" w:themeColor="text1"/>
          <w:szCs w:val="22"/>
          <w:lang w:val="el-GR"/>
        </w:rPr>
        <w:t xml:space="preserve"> ) </w:t>
      </w:r>
      <w:r w:rsidRPr="00725D1F">
        <w:rPr>
          <w:rFonts w:ascii="Bookman Old Style" w:hAnsi="Bookman Old Style" w:cs="Tahoma"/>
          <w:color w:val="000000" w:themeColor="text1"/>
          <w:szCs w:val="22"/>
          <w:lang w:val="el-GR"/>
        </w:rPr>
        <w:t>και εις τρόπον ώστε να διεκπεραιώνεται στο μέγιστο δυνατό βαθμό ο έλεγχος των προς φόρτωση στα κρουαζιερόπλοια αποσκευών και φορτίου και να αποφεύγεται η ύπαρξη καθυστερήσεων.</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(ζ) Στην κάλυψη/στελέχωση και λειτουργία μιας (1)ακτινοσκοπικής συσκευής ελέγχου αποσκευών και φορτίου (</w:t>
      </w:r>
      <w:r w:rsidRPr="00725D1F">
        <w:rPr>
          <w:rFonts w:ascii="Bookman Old Style" w:hAnsi="Bookman Old Style" w:cs="Tahoma"/>
          <w:color w:val="000000" w:themeColor="text1"/>
          <w:szCs w:val="22"/>
        </w:rPr>
        <w:t>X</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που βρίσκονται στον Επιβατικό Σταθμό «Άλκιμος»/ </w:t>
      </w:r>
      <w:r w:rsidRPr="00725D1F">
        <w:rPr>
          <w:rFonts w:ascii="Bookman Old Style" w:hAnsi="Bookman Old Style" w:cs="Tahoma"/>
          <w:color w:val="000000" w:themeColor="text1"/>
          <w:szCs w:val="22"/>
        </w:rPr>
        <w:t>TERMINAL</w:t>
      </w:r>
      <w:r w:rsidR="00463B5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C</w:t>
      </w:r>
      <w:r w:rsidRPr="00725D1F">
        <w:rPr>
          <w:rFonts w:ascii="Bookman Old Style" w:hAnsi="Bookman Old Style" w:cs="Tahoma"/>
          <w:color w:val="000000" w:themeColor="text1"/>
          <w:szCs w:val="22"/>
          <w:lang w:val="el-GR"/>
        </w:rPr>
        <w:t xml:space="preserve">΄, με προσωπικό κατάλληλα εξοπλισμένο, πιστοποιημένο και εκπαιδευμένο στη χρήση και λειτουργία των μηχανημάτων αυτών και στον έλεγχο ασφαλείας λιμενικών εγκαταστάσεων, σύμφωνα με </w:t>
      </w:r>
      <w:r w:rsidR="00463B55" w:rsidRPr="00725D1F">
        <w:rPr>
          <w:rFonts w:ascii="Bookman Old Style" w:hAnsi="Bookman Old Style" w:cs="Tahoma"/>
          <w:color w:val="000000" w:themeColor="text1"/>
          <w:szCs w:val="22"/>
          <w:lang w:val="el-GR"/>
        </w:rPr>
        <w:t>τις απαιτήσεις του Ν.2518/1997</w:t>
      </w:r>
      <w:r w:rsidRPr="00725D1F">
        <w:rPr>
          <w:rFonts w:ascii="Bookman Old Style" w:hAnsi="Bookman Old Style" w:cs="Tahoma"/>
          <w:color w:val="000000" w:themeColor="text1"/>
          <w:szCs w:val="22"/>
          <w:lang w:val="el-GR"/>
        </w:rPr>
        <w:t xml:space="preserve"> όπω</w:t>
      </w:r>
      <w:r w:rsidR="00463B55" w:rsidRPr="00725D1F">
        <w:rPr>
          <w:rFonts w:ascii="Bookman Old Style" w:hAnsi="Bookman Old Style" w:cs="Tahoma"/>
          <w:color w:val="000000" w:themeColor="text1"/>
          <w:szCs w:val="22"/>
          <w:lang w:val="el-GR"/>
        </w:rPr>
        <w:t>ς ισχύ</w:t>
      </w:r>
      <w:r w:rsidR="00D3655F" w:rsidRPr="00725D1F">
        <w:rPr>
          <w:rFonts w:ascii="Bookman Old Style" w:hAnsi="Bookman Old Style" w:cs="Tahoma"/>
          <w:color w:val="000000" w:themeColor="text1"/>
          <w:szCs w:val="22"/>
          <w:lang w:val="el-GR"/>
        </w:rPr>
        <w:t>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463B55" w:rsidRPr="00725D1F">
        <w:rPr>
          <w:rFonts w:ascii="Bookman Old Style" w:hAnsi="Bookman Old Style" w:cs="Tahoma"/>
          <w:color w:val="000000" w:themeColor="text1"/>
          <w:szCs w:val="22"/>
          <w:lang w:val="el-GR"/>
        </w:rPr>
        <w:t xml:space="preserve"> ως εξής:</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Το σύνολο των σημείων ελέγχου που θα στελεχώνονται ανά ημέρα, ο ανά  σημείο ελέγχου αριθμός του προσωπικού,</w:t>
      </w:r>
      <w:r w:rsidR="00463B5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αλλά και ο συνολικός ανά ημέρα, που θα διατίθεται από τον ανάδοχο στον παραπάνω Επιβατικό Σταθμό για την παροχή των υπηρεσιών της παραγράφου αυτής, καθώς και το χρονικό διάστημα διάθεσης ανά ημέρα, θα κυμαίνονται ανάλογα με το πρόγραμμα αναχωρήσεων των κρουαζιεροπλοίων και τον αριθμό των προς έλεγχο αποσκευών που αφορούν</w:t>
      </w:r>
      <w:r w:rsidR="00463B55" w:rsidRPr="00725D1F">
        <w:rPr>
          <w:rFonts w:ascii="Bookman Old Style" w:hAnsi="Bookman Old Style" w:cs="Tahoma"/>
          <w:color w:val="000000" w:themeColor="text1"/>
          <w:szCs w:val="22"/>
          <w:lang w:val="el-GR"/>
        </w:rPr>
        <w:t xml:space="preserve"> στους προς επιβίβαση επιβάτες (πρόγραμμα αφιξο-αναχωρήσεων </w:t>
      </w:r>
      <w:r w:rsidR="00463B55" w:rsidRPr="00725D1F">
        <w:rPr>
          <w:rFonts w:ascii="Bookman Old Style" w:hAnsi="Bookman Old Style" w:cs="Tahoma"/>
          <w:color w:val="000000" w:themeColor="text1"/>
          <w:szCs w:val="22"/>
        </w:rPr>
        <w:t>TERMINAL</w:t>
      </w:r>
      <w:r w:rsidR="00463B55" w:rsidRPr="00725D1F">
        <w:rPr>
          <w:rFonts w:ascii="Bookman Old Style" w:hAnsi="Bookman Old Style" w:cs="Tahoma"/>
          <w:color w:val="000000" w:themeColor="text1"/>
          <w:szCs w:val="22"/>
          <w:lang w:val="el-GR"/>
        </w:rPr>
        <w:t xml:space="preserve"> </w:t>
      </w:r>
      <w:r w:rsidR="00463B55" w:rsidRPr="00725D1F">
        <w:rPr>
          <w:rFonts w:ascii="Bookman Old Style" w:hAnsi="Bookman Old Style" w:cs="Tahoma"/>
          <w:color w:val="000000" w:themeColor="text1"/>
          <w:szCs w:val="22"/>
        </w:rPr>
        <w:t>C</w:t>
      </w:r>
      <w:r w:rsidR="00463B55" w:rsidRPr="00725D1F">
        <w:rPr>
          <w:rFonts w:ascii="Bookman Old Style" w:hAnsi="Bookman Old Style" w:cs="Tahoma"/>
          <w:color w:val="000000" w:themeColor="text1"/>
          <w:szCs w:val="22"/>
          <w:lang w:val="el-GR"/>
        </w:rPr>
        <w:t>΄ έτους 201</w:t>
      </w:r>
      <w:r w:rsidR="00EF0EAD"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-2019</w:t>
      </w:r>
      <w:r w:rsidR="00463B55" w:rsidRPr="00725D1F">
        <w:rPr>
          <w:rFonts w:ascii="Bookman Old Style" w:hAnsi="Bookman Old Style" w:cs="Tahoma"/>
          <w:color w:val="000000" w:themeColor="text1"/>
          <w:szCs w:val="22"/>
          <w:lang w:val="el-GR"/>
        </w:rPr>
        <w:t xml:space="preserve">, </w:t>
      </w:r>
      <w:r w:rsidR="00463B55" w:rsidRPr="00725D1F">
        <w:rPr>
          <w:rStyle w:val="1Char"/>
          <w:rFonts w:ascii="Bookman Old Style" w:hAnsi="Bookman Old Style" w:cs="Arial"/>
          <w:color w:val="000000" w:themeColor="text1"/>
          <w:sz w:val="22"/>
          <w:szCs w:val="22"/>
          <w:lang w:val="el-GR"/>
        </w:rPr>
        <w:t xml:space="preserve"> </w:t>
      </w:r>
      <w:r w:rsidR="00463B55" w:rsidRPr="00725D1F">
        <w:rPr>
          <w:rStyle w:val="HTML"/>
          <w:rFonts w:ascii="Bookman Old Style" w:hAnsi="Bookman Old Style" w:cs="Arial"/>
          <w:color w:val="000000" w:themeColor="text1"/>
          <w:szCs w:val="22"/>
        </w:rPr>
        <w:t>www</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olp</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el</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greece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cruise</w:t>
      </w:r>
      <w:r w:rsidR="00463B55" w:rsidRPr="00725D1F">
        <w:rPr>
          <w:rStyle w:val="HTML"/>
          <w:rFonts w:ascii="Bookman Old Style" w:hAnsi="Bookman Old Style" w:cs="Arial"/>
          <w:color w:val="000000" w:themeColor="text1"/>
          <w:szCs w:val="22"/>
          <w:lang w:val="el-GR"/>
        </w:rPr>
        <w:t>-</w:t>
      </w:r>
      <w:r w:rsidR="00463B55" w:rsidRPr="00725D1F">
        <w:rPr>
          <w:rStyle w:val="HTML"/>
          <w:rFonts w:ascii="Bookman Old Style" w:hAnsi="Bookman Old Style" w:cs="Arial"/>
          <w:color w:val="000000" w:themeColor="text1"/>
          <w:szCs w:val="22"/>
        </w:rPr>
        <w:t>programme</w:t>
      </w:r>
      <w:r w:rsidR="00463B55" w:rsidRPr="00725D1F">
        <w:rPr>
          <w:rFonts w:ascii="Bookman Old Style" w:hAnsi="Bookman Old Style" w:cs="Tahoma"/>
          <w:color w:val="000000" w:themeColor="text1"/>
          <w:szCs w:val="22"/>
          <w:lang w:val="el-GR"/>
        </w:rPr>
        <w:t xml:space="preserve"> ) </w:t>
      </w:r>
      <w:r w:rsidRPr="00725D1F">
        <w:rPr>
          <w:rFonts w:ascii="Bookman Old Style" w:hAnsi="Bookman Old Style" w:cs="Tahoma"/>
          <w:color w:val="000000" w:themeColor="text1"/>
          <w:szCs w:val="22"/>
          <w:lang w:val="el-GR"/>
        </w:rPr>
        <w:t xml:space="preserve">και εις τρόπον ώστε να διεκπεραιώνεται στο μέγιστο δυνατό βαθμό ο έλεγχος των προς φόρτωση στα κρουαζιερόπλοια αποσκευών και φορτίου και να αποφεύγεται η ύπαρξη καθυστερήσεων. </w:t>
      </w:r>
    </w:p>
    <w:p w:rsidR="00294C07" w:rsidRPr="00725D1F" w:rsidRDefault="009639A4"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EF0EAD" w:rsidRPr="00725D1F">
        <w:rPr>
          <w:rFonts w:ascii="Bookman Old Style" w:hAnsi="Bookman Old Style" w:cs="Tahoma"/>
          <w:color w:val="000000" w:themeColor="text1"/>
          <w:szCs w:val="22"/>
          <w:lang w:val="el-GR"/>
        </w:rPr>
        <w:t>Αναφορικά με το προσωπικό που θα απασχολείται στα Χ-</w:t>
      </w:r>
      <w:r w:rsidR="00EF0EAD" w:rsidRPr="00725D1F">
        <w:rPr>
          <w:rFonts w:ascii="Bookman Old Style" w:hAnsi="Bookman Old Style" w:cs="Tahoma"/>
          <w:color w:val="000000" w:themeColor="text1"/>
          <w:szCs w:val="22"/>
        </w:rPr>
        <w:t>rays</w:t>
      </w:r>
      <w:r w:rsidR="00EF0EAD" w:rsidRPr="00725D1F">
        <w:rPr>
          <w:rFonts w:ascii="Bookman Old Style" w:hAnsi="Bookman Old Style" w:cs="Tahoma"/>
          <w:color w:val="000000" w:themeColor="text1"/>
          <w:szCs w:val="22"/>
          <w:lang w:val="el-GR"/>
        </w:rPr>
        <w:t xml:space="preserve">  και κυρίως κατά τα χρονικά διαστήματα της αυξημένης κίνησης επιβατών και αποσκευών, απαιτείται αφενός ομοιόμορφη</w:t>
      </w:r>
      <w:r w:rsidRPr="00725D1F">
        <w:rPr>
          <w:rFonts w:ascii="Bookman Old Style" w:hAnsi="Bookman Old Style" w:cs="Tahoma"/>
          <w:color w:val="000000" w:themeColor="text1"/>
          <w:szCs w:val="22"/>
          <w:lang w:val="el-GR"/>
        </w:rPr>
        <w:t>/</w:t>
      </w:r>
      <w:r w:rsidR="00EF0EAD" w:rsidRPr="00725D1F">
        <w:rPr>
          <w:rFonts w:ascii="Bookman Old Style" w:hAnsi="Bookman Old Style" w:cs="Tahoma"/>
          <w:color w:val="000000" w:themeColor="text1"/>
          <w:szCs w:val="22"/>
          <w:lang w:val="el-GR"/>
        </w:rPr>
        <w:t>ισάριθμη στελέχωση κάθε μηχανήματος και αφετέρου εποπτεία και συντονισμός του παρεχόμενου έργου εκ μέρους της αναδόχου εταιρείας με σκοπό την σε μέγιστο δυνατό βαθμό εξυπηρέτηση και παροχή υπηρεσιών στα σημεία ελέγχου, ώστε να αποφεύγεται η δημιουργία σειρών αναμονής και η ύπαρξη καθυστερήσεων</w:t>
      </w:r>
      <w:r w:rsidR="005B7E65" w:rsidRPr="00725D1F">
        <w:rPr>
          <w:rFonts w:ascii="Bookman Old Style" w:hAnsi="Bookman Old Style" w:cs="Tahoma"/>
          <w:color w:val="000000" w:themeColor="text1"/>
          <w:szCs w:val="22"/>
          <w:lang w:val="el-GR"/>
        </w:rPr>
        <w:t>.</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7337DE" w:rsidRPr="00725D1F" w:rsidRDefault="007A4150"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color w:val="000000" w:themeColor="text1"/>
          <w:szCs w:val="22"/>
          <w:lang w:val="el-GR"/>
        </w:rPr>
        <w:tab/>
      </w:r>
      <w:r w:rsidR="007337DE" w:rsidRPr="00725D1F">
        <w:rPr>
          <w:rFonts w:ascii="Bookman Old Style" w:hAnsi="Bookman Old Style" w:cs="Tahoma"/>
          <w:b/>
          <w:color w:val="000000" w:themeColor="text1"/>
          <w:szCs w:val="22"/>
          <w:lang w:val="el-GR"/>
        </w:rPr>
        <w:t xml:space="preserve">Ο ΕΝΔΕΙΚΤΙΚΟΣ ΠΡΟΥΠΟΛΟΓΙΣΜΟΣ ΑΠΑΙΤΟΥΜΕΝΩΝ ΩΡΩΝ για την παροχή υπηρεσιών στελέχωσης των παραπάνω μηχανημάτων ανέρχεται στον αριθμό των </w:t>
      </w:r>
      <w:r w:rsidR="00D634AC" w:rsidRPr="00725D1F">
        <w:rPr>
          <w:rFonts w:ascii="Bookman Old Style" w:hAnsi="Bookman Old Style" w:cs="Tahoma"/>
          <w:b/>
          <w:color w:val="000000" w:themeColor="text1"/>
          <w:szCs w:val="22"/>
          <w:lang w:val="el-GR"/>
        </w:rPr>
        <w:t>6</w:t>
      </w:r>
      <w:r w:rsidR="00357C63" w:rsidRPr="00725D1F">
        <w:rPr>
          <w:rFonts w:ascii="Bookman Old Style" w:hAnsi="Bookman Old Style" w:cs="Tahoma"/>
          <w:b/>
          <w:color w:val="000000" w:themeColor="text1"/>
          <w:szCs w:val="22"/>
          <w:lang w:val="el-GR"/>
        </w:rPr>
        <w:t>4</w:t>
      </w:r>
      <w:r w:rsidR="007337DE" w:rsidRPr="00725D1F">
        <w:rPr>
          <w:rFonts w:ascii="Bookman Old Style" w:hAnsi="Bookman Old Style" w:cs="Tahoma"/>
          <w:b/>
          <w:color w:val="000000" w:themeColor="text1"/>
          <w:szCs w:val="22"/>
          <w:lang w:val="el-GR"/>
        </w:rPr>
        <w:t xml:space="preserve">.000  ωρών  σε ετήσια βάση και προσαρμόζεται ανάλογα με τις ανάγκες </w:t>
      </w:r>
      <w:r w:rsidR="0092549D" w:rsidRPr="00725D1F">
        <w:rPr>
          <w:rFonts w:ascii="Bookman Old Style" w:hAnsi="Bookman Old Style" w:cs="Tahoma"/>
          <w:b/>
          <w:color w:val="000000" w:themeColor="text1"/>
          <w:szCs w:val="22"/>
          <w:lang w:val="el-GR"/>
        </w:rPr>
        <w:t xml:space="preserve">και σύμφωνα με τις οδηγίες </w:t>
      </w:r>
      <w:r w:rsidR="007337DE" w:rsidRPr="00725D1F">
        <w:rPr>
          <w:rFonts w:ascii="Bookman Old Style" w:hAnsi="Bookman Old Style" w:cs="Tahoma"/>
          <w:b/>
          <w:color w:val="000000" w:themeColor="text1"/>
          <w:szCs w:val="22"/>
          <w:lang w:val="el-GR"/>
        </w:rPr>
        <w:t xml:space="preserve">του ΟΛΠ. </w:t>
      </w:r>
    </w:p>
    <w:p w:rsidR="007A4150" w:rsidRPr="00725D1F" w:rsidRDefault="007A4150"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ab/>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7A4150" w:rsidRPr="00725D1F" w:rsidRDefault="007A4150"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color w:val="000000" w:themeColor="text1"/>
          <w:szCs w:val="22"/>
          <w:lang w:val="el-GR"/>
        </w:rPr>
        <w:tab/>
      </w:r>
      <w:r w:rsidRPr="00725D1F">
        <w:rPr>
          <w:rFonts w:ascii="Bookman Old Style" w:hAnsi="Bookman Old Style" w:cs="Tahoma"/>
          <w:b/>
          <w:color w:val="000000" w:themeColor="text1"/>
          <w:szCs w:val="22"/>
          <w:lang w:val="el-GR"/>
        </w:rPr>
        <w:t>Β.  ΥΠΗΡΕΣΙΕΣ ΣΤΑΤΙΚΗΣ</w:t>
      </w:r>
      <w:r w:rsidR="00A5698F" w:rsidRPr="00725D1F">
        <w:rPr>
          <w:rFonts w:ascii="Bookman Old Style" w:hAnsi="Bookman Old Style" w:cs="Tahoma"/>
          <w:b/>
          <w:color w:val="000000" w:themeColor="text1"/>
          <w:szCs w:val="22"/>
          <w:lang w:val="el-GR"/>
        </w:rPr>
        <w:t xml:space="preserve"> και ΜΗ </w:t>
      </w:r>
      <w:r w:rsidRPr="00725D1F">
        <w:rPr>
          <w:rFonts w:ascii="Bookman Old Style" w:hAnsi="Bookman Old Style" w:cs="Tahoma"/>
          <w:b/>
          <w:color w:val="000000" w:themeColor="text1"/>
          <w:szCs w:val="22"/>
          <w:lang w:val="el-GR"/>
        </w:rPr>
        <w:t xml:space="preserve"> ΦΥΛΑΞΗΣ ΕΓΚΑΤΑΣΤΑΣΕΩΝ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(α) Στην παροχή υπηρεσιών στατικής φύλαξης, στο πλαίσιο της λήψης μέτρων ασφάλειας και κατ΄ εφαρμογή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εντός του Επιβατικού λιμένα Πειραιά και σε χώρους εντός, εκτός και πέριξ των Επιβατικών Σταθμών Εξωτερικού του Κεντρικού Λιμένα Πειραιά» (</w:t>
      </w:r>
      <w:r w:rsidRPr="00725D1F">
        <w:rPr>
          <w:rFonts w:ascii="Bookman Old Style" w:hAnsi="Bookman Old Style" w:cs="Tahoma"/>
          <w:color w:val="000000" w:themeColor="text1"/>
          <w:szCs w:val="22"/>
        </w:rPr>
        <w:t>TERMINALS</w:t>
      </w:r>
      <w:r w:rsidR="00A5698F"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A</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B</w:t>
      </w: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rPr>
        <w:t>C</w:t>
      </w:r>
      <w:r w:rsidRPr="00725D1F">
        <w:rPr>
          <w:rFonts w:ascii="Bookman Old Style" w:hAnsi="Bookman Old Style" w:cs="Tahoma"/>
          <w:color w:val="000000" w:themeColor="text1"/>
          <w:szCs w:val="22"/>
          <w:lang w:val="el-GR"/>
        </w:rPr>
        <w:t xml:space="preserve">΄), με προσωπικό κατάλληλα εξοπλισμένο, πιστοποιημένο και εκπαιδευμένο στη φύλαξη και στον έλεγχο ασφαλείας λιμενικών εγκαταστάσεων, σύμφωνα με </w:t>
      </w:r>
      <w:r w:rsidR="00A5698F" w:rsidRPr="00725D1F">
        <w:rPr>
          <w:rFonts w:ascii="Bookman Old Style" w:hAnsi="Bookman Old Style" w:cs="Tahoma"/>
          <w:color w:val="000000" w:themeColor="text1"/>
          <w:szCs w:val="22"/>
          <w:lang w:val="el-GR"/>
        </w:rPr>
        <w:t>τις απαιτήσεις του Ν.2518/1997 όπως ισχύει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00A5698F" w:rsidRPr="00725D1F">
        <w:rPr>
          <w:rFonts w:ascii="Bookman Old Style" w:hAnsi="Bookman Old Style" w:cs="Tahoma"/>
          <w:color w:val="000000" w:themeColor="text1"/>
          <w:szCs w:val="22"/>
          <w:lang w:val="el-GR"/>
        </w:rPr>
        <w:t xml:space="preserve"> ως εξής:</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Το σύνολο των σημείων ελέγχου που εφόσον κρίνεται απαραίτητο θα στελεχώνονται ανά ημέρα, ο ανά  σημείο ελέγχου αριθμός του προσωπικού αλλά και ο συνολικός ανά ημέρα, που θα διατίθεται από τον ανάδοχο στους παραπάνω Επιβατικούς Σταθμούς για την παροχή των υπηρεσιών της παραγράφου αυτής, καθώς και το χρονικό διάστημα διάθεσης ανά ημέρα, θα κυμαίνονται ανάλογα με το πρόγραμμα αφιξο-αναχωρήσεων των κρουαζιεροπλοίων στους παραπάνω επιβατικούς σταθμούς</w:t>
      </w:r>
      <w:r w:rsidR="00A5698F" w:rsidRPr="00725D1F">
        <w:rPr>
          <w:rFonts w:ascii="Bookman Old Style" w:hAnsi="Bookman Old Style" w:cs="Tahoma"/>
          <w:color w:val="000000" w:themeColor="text1"/>
          <w:szCs w:val="22"/>
          <w:lang w:val="el-GR"/>
        </w:rPr>
        <w:t xml:space="preserve">  (πρόγραμμα αφιξο-αναχωρήσεων έτους 201</w:t>
      </w:r>
      <w:r w:rsidR="00427711" w:rsidRPr="00725D1F">
        <w:rPr>
          <w:rFonts w:ascii="Bookman Old Style" w:hAnsi="Bookman Old Style" w:cs="Tahoma"/>
          <w:color w:val="000000" w:themeColor="text1"/>
          <w:szCs w:val="22"/>
          <w:lang w:val="el-GR"/>
        </w:rPr>
        <w:t>8</w:t>
      </w:r>
      <w:r w:rsidR="00774051" w:rsidRPr="00725D1F">
        <w:rPr>
          <w:rFonts w:ascii="Bookman Old Style" w:hAnsi="Bookman Old Style" w:cs="Tahoma"/>
          <w:color w:val="000000" w:themeColor="text1"/>
          <w:szCs w:val="22"/>
          <w:lang w:val="el-GR"/>
        </w:rPr>
        <w:t>-2019</w:t>
      </w:r>
      <w:r w:rsidR="00A5698F" w:rsidRPr="00725D1F">
        <w:rPr>
          <w:rFonts w:ascii="Bookman Old Style" w:hAnsi="Bookman Old Style" w:cs="Tahoma"/>
          <w:color w:val="000000" w:themeColor="text1"/>
          <w:szCs w:val="22"/>
          <w:lang w:val="el-GR"/>
        </w:rPr>
        <w:t xml:space="preserve">, </w:t>
      </w:r>
      <w:hyperlink r:id="rId10" w:history="1">
        <w:r w:rsidR="00A5698F" w:rsidRPr="00725D1F">
          <w:rPr>
            <w:rStyle w:val="-"/>
            <w:rFonts w:ascii="Bookman Old Style" w:hAnsi="Bookman Old Style" w:cs="Arial"/>
            <w:color w:val="000000" w:themeColor="text1"/>
            <w:szCs w:val="22"/>
          </w:rPr>
          <w:t>www</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olp</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gr</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el</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cruise</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greece</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cruise</w:t>
        </w:r>
        <w:r w:rsidR="00A5698F" w:rsidRPr="00725D1F">
          <w:rPr>
            <w:rStyle w:val="-"/>
            <w:rFonts w:ascii="Bookman Old Style" w:hAnsi="Bookman Old Style" w:cs="Arial"/>
            <w:color w:val="000000" w:themeColor="text1"/>
            <w:szCs w:val="22"/>
            <w:lang w:val="el-GR"/>
          </w:rPr>
          <w:t>-</w:t>
        </w:r>
        <w:r w:rsidR="00A5698F" w:rsidRPr="00725D1F">
          <w:rPr>
            <w:rStyle w:val="-"/>
            <w:rFonts w:ascii="Bookman Old Style" w:hAnsi="Bookman Old Style" w:cs="Arial"/>
            <w:color w:val="000000" w:themeColor="text1"/>
            <w:szCs w:val="22"/>
          </w:rPr>
          <w:t>programme</w:t>
        </w:r>
        <w:r w:rsidR="00A5698F" w:rsidRPr="00725D1F">
          <w:rPr>
            <w:rStyle w:val="-"/>
            <w:rFonts w:ascii="Bookman Old Style" w:hAnsi="Bookman Old Style" w:cs="Tahoma"/>
            <w:color w:val="000000" w:themeColor="text1"/>
            <w:szCs w:val="22"/>
            <w:lang w:val="el-GR"/>
          </w:rPr>
          <w:t>) και</w:t>
        </w:r>
      </w:hyperlink>
      <w:r w:rsidR="00A5698F" w:rsidRPr="00725D1F">
        <w:rPr>
          <w:rFonts w:ascii="Bookman Old Style" w:hAnsi="Bookman Old Style" w:cs="Tahoma"/>
          <w:color w:val="000000" w:themeColor="text1"/>
          <w:szCs w:val="22"/>
          <w:lang w:val="el-GR"/>
        </w:rPr>
        <w:t xml:space="preserve"> αναλυτικότερα :</w:t>
      </w:r>
      <w:r w:rsidRPr="00725D1F">
        <w:rPr>
          <w:rFonts w:ascii="Bookman Old Style" w:hAnsi="Bookman Old Style" w:cs="Tahoma"/>
          <w:color w:val="000000" w:themeColor="text1"/>
          <w:szCs w:val="22"/>
          <w:lang w:val="el-GR"/>
        </w:rPr>
        <w:t xml:space="preserve">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Θέσεις φύλαξης/εργασίας:</w:t>
      </w:r>
      <w:r w:rsidRPr="00725D1F">
        <w:rPr>
          <w:rFonts w:ascii="Bookman Old Style" w:hAnsi="Bookman Old Style" w:cs="Tahoma"/>
          <w:color w:val="000000" w:themeColor="text1"/>
          <w:szCs w:val="22"/>
        </w:rPr>
        <w:t>TERMINAL</w:t>
      </w:r>
      <w:r w:rsidR="00E90E30"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A</w:t>
      </w:r>
      <w:r w:rsidRPr="00725D1F">
        <w:rPr>
          <w:rFonts w:ascii="Bookman Old Style" w:hAnsi="Bookman Old Style" w:cs="Tahoma"/>
          <w:color w:val="000000" w:themeColor="text1"/>
          <w:szCs w:val="22"/>
          <w:lang w:val="el-GR"/>
        </w:rPr>
        <w:t>΄ από μία (1) έως τέσσερεις (4)</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Θέσεις φύλαξης/εργασίας: </w:t>
      </w:r>
      <w:r w:rsidRPr="00725D1F">
        <w:rPr>
          <w:rFonts w:ascii="Bookman Old Style" w:hAnsi="Bookman Old Style" w:cs="Tahoma"/>
          <w:color w:val="000000" w:themeColor="text1"/>
          <w:szCs w:val="22"/>
        </w:rPr>
        <w:t>TERMINAL</w:t>
      </w:r>
      <w:r w:rsidRPr="00725D1F">
        <w:rPr>
          <w:rFonts w:ascii="Bookman Old Style" w:hAnsi="Bookman Old Style" w:cs="Tahoma"/>
          <w:color w:val="000000" w:themeColor="text1"/>
          <w:szCs w:val="22"/>
          <w:lang w:val="el-GR"/>
        </w:rPr>
        <w:t xml:space="preserve"> Β΄ από τρείς (3) έως  πέντε (5)</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Θέσεις φύλαξης/εργασίας: </w:t>
      </w:r>
      <w:r w:rsidRPr="00725D1F">
        <w:rPr>
          <w:rFonts w:ascii="Bookman Old Style" w:hAnsi="Bookman Old Style" w:cs="Tahoma"/>
          <w:color w:val="000000" w:themeColor="text1"/>
          <w:szCs w:val="22"/>
        </w:rPr>
        <w:t>TERMINAL</w:t>
      </w:r>
      <w:r w:rsidR="00E90E30"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rPr>
        <w:t>C</w:t>
      </w:r>
      <w:r w:rsidRPr="00725D1F">
        <w:rPr>
          <w:rFonts w:ascii="Bookman Old Style" w:hAnsi="Bookman Old Style" w:cs="Tahoma"/>
          <w:color w:val="000000" w:themeColor="text1"/>
          <w:szCs w:val="22"/>
          <w:lang w:val="el-GR"/>
        </w:rPr>
        <w:t>΄ από τρείς (3) έως  πέντε (5)</w:t>
      </w:r>
    </w:p>
    <w:p w:rsidR="00CD0090" w:rsidRPr="00725D1F" w:rsidRDefault="00CD0090" w:rsidP="00AE1F59">
      <w:pPr>
        <w:spacing w:line="360" w:lineRule="auto"/>
        <w:jc w:val="both"/>
        <w:rPr>
          <w:rFonts w:ascii="Bookman Old Style" w:hAnsi="Bookman Old Style" w:cs="Tahoma"/>
          <w:color w:val="000000" w:themeColor="text1"/>
          <w:szCs w:val="22"/>
          <w:lang w:val="el-GR"/>
        </w:rPr>
      </w:pPr>
    </w:p>
    <w:p w:rsidR="007A4150" w:rsidRPr="00725D1F" w:rsidRDefault="007337D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b/>
          <w:color w:val="000000" w:themeColor="text1"/>
          <w:szCs w:val="22"/>
          <w:lang w:val="el-GR"/>
        </w:rPr>
        <w:t xml:space="preserve">Ο ΕΝΔΕΙΚΤΙΚΟΣ ΠΡΟΥΠΟΛΟΓΙΣΜΟΣ ΑΠΑΙΤΟΥΜΕΝΩΝ ΩΡΩΝ για τις πρόσθετες υπηρεσίες φύλαξης (α) ανέρχεται στον αριθμό </w:t>
      </w:r>
      <w:r w:rsidR="00A5698F" w:rsidRPr="00725D1F">
        <w:rPr>
          <w:rFonts w:ascii="Bookman Old Style" w:hAnsi="Bookman Old Style" w:cs="Tahoma"/>
          <w:b/>
          <w:color w:val="000000" w:themeColor="text1"/>
          <w:szCs w:val="22"/>
          <w:lang w:val="el-GR"/>
        </w:rPr>
        <w:t xml:space="preserve">των </w:t>
      </w:r>
      <w:r w:rsidR="00D634AC" w:rsidRPr="00725D1F">
        <w:rPr>
          <w:rFonts w:ascii="Bookman Old Style" w:hAnsi="Bookman Old Style" w:cs="Tahoma"/>
          <w:b/>
          <w:color w:val="000000" w:themeColor="text1"/>
          <w:szCs w:val="22"/>
          <w:lang w:val="el-GR"/>
        </w:rPr>
        <w:t>6</w:t>
      </w:r>
      <w:r w:rsidR="00A5698F" w:rsidRPr="00725D1F">
        <w:rPr>
          <w:rFonts w:ascii="Bookman Old Style" w:hAnsi="Bookman Old Style" w:cs="Tahoma"/>
          <w:b/>
          <w:color w:val="000000" w:themeColor="text1"/>
          <w:szCs w:val="22"/>
          <w:lang w:val="el-GR"/>
        </w:rPr>
        <w:t xml:space="preserve">.000 ωρών σε ετήσια βάση </w:t>
      </w:r>
      <w:r w:rsidRPr="00725D1F">
        <w:rPr>
          <w:rFonts w:ascii="Bookman Old Style" w:hAnsi="Bookman Old Style" w:cs="Tahoma"/>
          <w:b/>
          <w:color w:val="000000" w:themeColor="text1"/>
          <w:szCs w:val="22"/>
          <w:lang w:val="el-GR"/>
        </w:rPr>
        <w:t xml:space="preserve">και προσαρμόζεται ανάλογα με τις ανάγκες </w:t>
      </w:r>
      <w:r w:rsidR="00A5698F" w:rsidRPr="00725D1F">
        <w:rPr>
          <w:rFonts w:ascii="Bookman Old Style" w:hAnsi="Bookman Old Style" w:cs="Tahoma"/>
          <w:b/>
          <w:color w:val="000000" w:themeColor="text1"/>
          <w:szCs w:val="22"/>
          <w:lang w:val="el-GR"/>
        </w:rPr>
        <w:t xml:space="preserve">και σύμφωνα με τις οδηγίες </w:t>
      </w:r>
      <w:r w:rsidRPr="00725D1F">
        <w:rPr>
          <w:rFonts w:ascii="Bookman Old Style" w:hAnsi="Bookman Old Style" w:cs="Tahoma"/>
          <w:b/>
          <w:color w:val="000000" w:themeColor="text1"/>
          <w:szCs w:val="22"/>
          <w:lang w:val="el-GR"/>
        </w:rPr>
        <w:t>του ΟΛΠ.</w:t>
      </w:r>
      <w:r w:rsidR="007A4150" w:rsidRPr="00725D1F">
        <w:rPr>
          <w:rFonts w:ascii="Bookman Old Style" w:hAnsi="Bookman Old Style" w:cs="Tahoma"/>
          <w:color w:val="000000" w:themeColor="text1"/>
          <w:szCs w:val="22"/>
          <w:lang w:val="el-GR"/>
        </w:rPr>
        <w:tab/>
      </w:r>
    </w:p>
    <w:p w:rsidR="00605B3B"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(β) Στην παροχή υπηρεσιών στατικής και μη</w:t>
      </w:r>
      <w:r w:rsidR="002876A6"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 xml:space="preserve"> φύλαξης, στο πλαίσιο της λήψης μέτρων ασφάλειας κατ΄ εφαρμογή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xml:space="preserve"> και μη, στο σύνολο των εγκαταστάσεων  του ΟΛΠ Α.Ε. (λιμενικών και μη), σε κυλιόμενες 8ωρες βάρδιες, για όλες τις ώρες </w:t>
      </w:r>
      <w:r w:rsidR="00A5698F" w:rsidRPr="00725D1F">
        <w:rPr>
          <w:rFonts w:ascii="Bookman Old Style" w:hAnsi="Bookman Old Style" w:cs="Tahoma"/>
          <w:color w:val="000000" w:themeColor="text1"/>
          <w:szCs w:val="22"/>
          <w:lang w:val="el-GR"/>
        </w:rPr>
        <w:t xml:space="preserve">της </w:t>
      </w:r>
      <w:r w:rsidRPr="00725D1F">
        <w:rPr>
          <w:rFonts w:ascii="Bookman Old Style" w:hAnsi="Bookman Old Style" w:cs="Tahoma"/>
          <w:color w:val="000000" w:themeColor="text1"/>
          <w:szCs w:val="22"/>
          <w:lang w:val="el-GR"/>
        </w:rPr>
        <w:t xml:space="preserve">ημέρας και ανεξαρτήτως Κυριακών </w:t>
      </w:r>
      <w:r w:rsidR="00354FAD" w:rsidRPr="00725D1F">
        <w:rPr>
          <w:rFonts w:ascii="Bookman Old Style" w:hAnsi="Bookman Old Style" w:cs="Tahoma"/>
          <w:color w:val="000000" w:themeColor="text1"/>
          <w:szCs w:val="22"/>
          <w:lang w:val="el-GR"/>
        </w:rPr>
        <w:t>και αργιών (24/7), με προσωπικό</w:t>
      </w:r>
      <w:r w:rsidRPr="00725D1F">
        <w:rPr>
          <w:rFonts w:ascii="Bookman Old Style" w:hAnsi="Bookman Old Style" w:cs="Tahoma"/>
          <w:color w:val="000000" w:themeColor="text1"/>
          <w:szCs w:val="22"/>
          <w:lang w:val="el-GR"/>
        </w:rPr>
        <w:t xml:space="preserve"> κατάλληλα εξοπλισμένο και πιστοποιημένο/εκπαιδευμένο </w:t>
      </w:r>
      <w:r w:rsidR="002876A6" w:rsidRPr="00725D1F">
        <w:rPr>
          <w:rFonts w:ascii="Bookman Old Style" w:hAnsi="Bookman Old Style" w:cs="Tahoma"/>
          <w:color w:val="000000" w:themeColor="text1"/>
          <w:szCs w:val="22"/>
          <w:lang w:val="el-GR"/>
        </w:rPr>
        <w:t xml:space="preserve">στη φύλαξη και </w:t>
      </w:r>
      <w:r w:rsidRPr="00725D1F">
        <w:rPr>
          <w:rFonts w:ascii="Bookman Old Style" w:hAnsi="Bookman Old Style" w:cs="Tahoma"/>
          <w:color w:val="000000" w:themeColor="text1"/>
          <w:szCs w:val="22"/>
          <w:lang w:val="el-GR"/>
        </w:rPr>
        <w:t>στον έλεγχο ασφαλείας λιμενικών εγκαταστάσεων, σύμφωνα με τις απαιτήσεις του Ν.2518/1997</w:t>
      </w:r>
      <w:r w:rsidR="00A5698F" w:rsidRPr="00725D1F">
        <w:rPr>
          <w:rFonts w:ascii="Bookman Old Style" w:hAnsi="Bookman Old Style" w:cs="Tahoma"/>
          <w:color w:val="000000" w:themeColor="text1"/>
          <w:szCs w:val="22"/>
          <w:lang w:val="el-GR"/>
        </w:rPr>
        <w:t xml:space="preserve"> όπως ισχύει</w:t>
      </w:r>
      <w:r w:rsidRPr="00725D1F">
        <w:rPr>
          <w:rFonts w:ascii="Bookman Old Style" w:hAnsi="Bookman Old Style" w:cs="Tahoma"/>
          <w:color w:val="000000" w:themeColor="text1"/>
          <w:szCs w:val="22"/>
          <w:lang w:val="el-GR"/>
        </w:rPr>
        <w:t xml:space="preserve">, καθώς και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Αναλυτικότερα</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Θέσεις φύλαξης/ εργασίας  λιμενικών εγκαταστάσεων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xml:space="preserve"> :   ΕΠΤΑ (7)</w:t>
      </w:r>
    </w:p>
    <w:p w:rsidR="00E90E3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tbl>
      <w:tblPr>
        <w:tblW w:w="0" w:type="auto"/>
        <w:tblBorders>
          <w:top w:val="nil"/>
          <w:left w:val="nil"/>
          <w:bottom w:val="nil"/>
          <w:right w:val="nil"/>
        </w:tblBorders>
        <w:tblLayout w:type="fixed"/>
        <w:tblLook w:val="0000" w:firstRow="0" w:lastRow="0" w:firstColumn="0" w:lastColumn="0" w:noHBand="0" w:noVBand="0"/>
      </w:tblPr>
      <w:tblGrid>
        <w:gridCol w:w="3023"/>
        <w:gridCol w:w="3023"/>
        <w:gridCol w:w="3023"/>
      </w:tblGrid>
      <w:tr w:rsidR="00725D1F" w:rsidRPr="00ED218B" w:rsidTr="00E90E30">
        <w:trPr>
          <w:trHeight w:val="265"/>
        </w:trPr>
        <w:tc>
          <w:tcPr>
            <w:tcW w:w="3023" w:type="dxa"/>
          </w:tcPr>
          <w:p w:rsidR="0080738C" w:rsidRPr="00725D1F" w:rsidRDefault="0080738C" w:rsidP="0080738C">
            <w:pPr>
              <w:autoSpaceDE w:val="0"/>
              <w:autoSpaceDN w:val="0"/>
              <w:adjustRightInd w:val="0"/>
              <w:spacing w:line="24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 xml:space="preserve">ΠΙΝΑΚΑΣ </w:t>
            </w:r>
          </w:p>
          <w:p w:rsidR="00E90E30" w:rsidRPr="00725D1F" w:rsidRDefault="00E90E30" w:rsidP="0080738C">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b/>
                <w:bCs/>
                <w:color w:val="000000" w:themeColor="text1"/>
                <w:szCs w:val="22"/>
                <w:lang w:val="el-GR"/>
              </w:rPr>
              <w:t xml:space="preserve">ΣΗΜΕΙΩΝ ΦΥΛΑΞΗΣ </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AE1F59">
            <w:pPr>
              <w:autoSpaceDE w:val="0"/>
              <w:autoSpaceDN w:val="0"/>
              <w:adjustRightInd w:val="0"/>
              <w:spacing w:line="24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ΧΡΟΝΙΚΗ ΠΕΡΙΟΔΟΣ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b/>
                <w:bCs/>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 xml:space="preserve">ΑΡΙΘΜΟΣ </w:t>
            </w:r>
            <w:r w:rsidR="000240B2" w:rsidRPr="00725D1F">
              <w:rPr>
                <w:rFonts w:ascii="Bookman Old Style" w:hAnsi="Bookman Old Style" w:cs="Tahoma"/>
                <w:b/>
                <w:bCs/>
                <w:color w:val="000000" w:themeColor="text1"/>
                <w:szCs w:val="22"/>
                <w:lang w:val="el-GR"/>
              </w:rPr>
              <w:t>ΑΤΟΜΩΝ/</w:t>
            </w:r>
            <w:r w:rsidRPr="00725D1F">
              <w:rPr>
                <w:rFonts w:ascii="Bookman Old Style" w:hAnsi="Bookman Old Style" w:cs="Tahoma"/>
                <w:b/>
                <w:bCs/>
                <w:color w:val="000000" w:themeColor="text1"/>
                <w:szCs w:val="22"/>
                <w:lang w:val="el-GR"/>
              </w:rPr>
              <w:t>ΦΥΛΑΚΩΝ</w:t>
            </w: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b/>
                <w:bCs/>
                <w:color w:val="000000" w:themeColor="text1"/>
                <w:szCs w:val="22"/>
                <w:lang w:val="el-GR"/>
              </w:rPr>
              <w:t xml:space="preserve"> ΑΝΑ ΒΑΡΔΙΑ </w:t>
            </w:r>
          </w:p>
        </w:tc>
      </w:tr>
      <w:tr w:rsidR="00725D1F" w:rsidRPr="00725D1F" w:rsidTr="00E90E30">
        <w:trPr>
          <w:trHeight w:val="418"/>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 ΕΠΙΣΚΕΥΑΣΤΙΚΗΣ ΖΩΝΗ ΠΕΡΑΜΑΤΟΣ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ΣΥΝΕΧΗΣ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p w:rsidR="00E90E30"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lang w:val="el-GR"/>
              </w:rPr>
              <w:t>2</w:t>
            </w:r>
            <w:r w:rsidR="00E90E30" w:rsidRPr="00725D1F">
              <w:rPr>
                <w:rFonts w:ascii="Bookman Old Style" w:hAnsi="Bookman Old Style" w:cs="Tahoma"/>
                <w:color w:val="000000" w:themeColor="text1"/>
                <w:szCs w:val="22"/>
              </w:rPr>
              <w:t xml:space="preserve"> </w:t>
            </w:r>
          </w:p>
        </w:tc>
      </w:tr>
      <w:tr w:rsidR="00725D1F" w:rsidRPr="00725D1F" w:rsidTr="00E90E30">
        <w:trPr>
          <w:trHeight w:val="419"/>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 ΓΕΡΜΑΝΙΚΗΣ ΣΚΑΛΑΣ - ΚΥΝΟΣΟΥΡΑΣ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ΣΥΝΕΧΗΣ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 xml:space="preserve">1 </w:t>
            </w:r>
          </w:p>
        </w:tc>
      </w:tr>
      <w:tr w:rsidR="00725D1F" w:rsidRPr="00725D1F" w:rsidTr="00E90E30">
        <w:trPr>
          <w:trHeight w:val="418"/>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 Γ1- Ν. ΜΟΛΟΥ ΔΡΑΠΕΤΣΩΝΑΣ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ΣΥΝΕΧΗΣ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p w:rsidR="00E90E30" w:rsidRPr="00725D1F" w:rsidRDefault="00774051"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lang w:val="el-GR"/>
              </w:rPr>
              <w:t>2</w:t>
            </w:r>
            <w:r w:rsidR="00E90E30" w:rsidRPr="00725D1F">
              <w:rPr>
                <w:rFonts w:ascii="Bookman Old Style" w:hAnsi="Bookman Old Style" w:cs="Tahoma"/>
                <w:color w:val="000000" w:themeColor="text1"/>
                <w:szCs w:val="22"/>
              </w:rPr>
              <w:t xml:space="preserve"> </w:t>
            </w:r>
          </w:p>
        </w:tc>
      </w:tr>
      <w:tr w:rsidR="00725D1F" w:rsidRPr="00725D1F" w:rsidTr="00E90E30">
        <w:trPr>
          <w:trHeight w:val="418"/>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 ΣΤΑΘΜΟΥ ΔΙΑΚΙΝΗΣΗΣ ΟΧΗΜΑΤΩΝ Γ 2</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ΕΦΟΣΟΝ ΑΠΑΙΤΗΘΕΙ</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 xml:space="preserve">1 </w:t>
            </w:r>
          </w:p>
        </w:tc>
      </w:tr>
      <w:tr w:rsidR="00725D1F" w:rsidRPr="00725D1F" w:rsidTr="00E90E30">
        <w:trPr>
          <w:trHeight w:val="418"/>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w:t>
            </w: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ΕΠΙΣΚΕΥΑΣΤΙΚΟΥ ΜΟΛΟΥ-ΔΕΗ  </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ΣΥΝΕΧΗΣ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p>
        </w:tc>
      </w:tr>
      <w:tr w:rsidR="00725D1F" w:rsidRPr="00725D1F" w:rsidTr="00E90E30">
        <w:trPr>
          <w:trHeight w:val="418"/>
        </w:trPr>
        <w:tc>
          <w:tcPr>
            <w:tcW w:w="3023" w:type="dxa"/>
          </w:tcPr>
          <w:p w:rsidR="00140C1D" w:rsidRPr="00725D1F" w:rsidRDefault="00140C1D" w:rsidP="001F1890">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 ΣΤΑΘΜΟΥ ΕΜΠ</w:t>
            </w:r>
            <w:r w:rsidR="001F1890"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ΚΙΒΩΤΙΩΝ</w:t>
            </w:r>
          </w:p>
        </w:tc>
        <w:tc>
          <w:tcPr>
            <w:tcW w:w="3023" w:type="dxa"/>
          </w:tcPr>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ΕΦΟΣΟΝ ΑΠΑΙΤΗΘΕΙ</w:t>
            </w:r>
          </w:p>
        </w:tc>
        <w:tc>
          <w:tcPr>
            <w:tcW w:w="3023" w:type="dxa"/>
          </w:tcPr>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 έως 3</w:t>
            </w:r>
          </w:p>
        </w:tc>
      </w:tr>
      <w:tr w:rsidR="00725D1F" w:rsidRPr="00725D1F" w:rsidTr="00E90E30">
        <w:trPr>
          <w:trHeight w:val="573"/>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140C1D" w:rsidP="00BF106C">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ΛΙΜΕΝΙΚΗ ΕΓΚΑΤΑΣΤΑΣΗ ΚΕΝΤΡΙΚΟΣ ΛΙΜΕΝΑΣ ΠΕΙΡΑΙΑ ΑΚΤ</w:t>
            </w:r>
            <w:r w:rsidR="00BF106C" w:rsidRPr="00725D1F">
              <w:rPr>
                <w:rFonts w:ascii="Bookman Old Style" w:hAnsi="Bookman Old Style" w:cs="Tahoma"/>
                <w:color w:val="000000" w:themeColor="text1"/>
                <w:szCs w:val="22"/>
                <w:lang w:val="el-GR"/>
              </w:rPr>
              <w:t>/ΠΛΟΙΑ</w:t>
            </w:r>
            <w:r w:rsidR="001F1890" w:rsidRPr="00725D1F">
              <w:rPr>
                <w:rFonts w:ascii="Bookman Old Style" w:hAnsi="Bookman Old Style" w:cs="Tahoma"/>
                <w:color w:val="000000" w:themeColor="text1"/>
                <w:szCs w:val="22"/>
                <w:lang w:val="el-GR"/>
              </w:rPr>
              <w:t xml:space="preserve"> </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ΕΦΟΣΟΝ ΑΠΑΙΤΗΘΕΙ</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0240B2">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1 έως  </w:t>
            </w:r>
            <w:r w:rsidR="000240B2" w:rsidRPr="00725D1F">
              <w:rPr>
                <w:rFonts w:ascii="Bookman Old Style" w:hAnsi="Bookman Old Style" w:cs="Tahoma"/>
                <w:color w:val="000000" w:themeColor="text1"/>
                <w:szCs w:val="22"/>
                <w:lang w:val="el-GR"/>
              </w:rPr>
              <w:t>8</w:t>
            </w:r>
          </w:p>
        </w:tc>
      </w:tr>
      <w:tr w:rsidR="00725D1F" w:rsidRPr="00725D1F" w:rsidTr="00E90E30">
        <w:trPr>
          <w:trHeight w:val="420"/>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tc>
      </w:tr>
    </w:tbl>
    <w:p w:rsidR="00E90E30" w:rsidRPr="00725D1F" w:rsidRDefault="00E90E3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r w:rsidR="007A4150" w:rsidRPr="00725D1F">
        <w:rPr>
          <w:rFonts w:ascii="Bookman Old Style" w:hAnsi="Bookman Old Style" w:cs="Tahoma"/>
          <w:color w:val="000000" w:themeColor="text1"/>
          <w:szCs w:val="22"/>
          <w:lang w:val="el-GR"/>
        </w:rPr>
        <w:t>Θέσεις φύλαξης/εργασίας εγκαταστάσεων</w:t>
      </w:r>
      <w:r w:rsidR="00140C1D" w:rsidRPr="00725D1F">
        <w:rPr>
          <w:rFonts w:ascii="Bookman Old Style" w:hAnsi="Bookman Old Style" w:cs="Tahoma"/>
          <w:color w:val="000000" w:themeColor="text1"/>
          <w:szCs w:val="22"/>
          <w:lang w:val="el-GR"/>
        </w:rPr>
        <w:t xml:space="preserve"> ΟΛΠ Α.Ε.  (μη </w:t>
      </w:r>
      <w:r w:rsidR="00140C1D" w:rsidRPr="00725D1F">
        <w:rPr>
          <w:rFonts w:ascii="Bookman Old Style" w:hAnsi="Bookman Old Style" w:cs="Tahoma"/>
          <w:color w:val="000000" w:themeColor="text1"/>
          <w:szCs w:val="22"/>
        </w:rPr>
        <w:t>ISPS</w:t>
      </w:r>
      <w:r w:rsidR="00140C1D" w:rsidRPr="00725D1F">
        <w:rPr>
          <w:rFonts w:ascii="Bookman Old Style" w:hAnsi="Bookman Old Style" w:cs="Tahoma"/>
          <w:color w:val="000000" w:themeColor="text1"/>
          <w:szCs w:val="22"/>
          <w:lang w:val="el-GR"/>
        </w:rPr>
        <w:t xml:space="preserve">) </w:t>
      </w:r>
      <w:r w:rsidR="007A4150" w:rsidRPr="00725D1F">
        <w:rPr>
          <w:rFonts w:ascii="Bookman Old Style" w:hAnsi="Bookman Old Style" w:cs="Tahoma"/>
          <w:color w:val="000000" w:themeColor="text1"/>
          <w:szCs w:val="22"/>
          <w:lang w:val="el-GR"/>
        </w:rPr>
        <w:t xml:space="preserve">:  </w:t>
      </w:r>
      <w:r w:rsidR="005B7E65" w:rsidRPr="00725D1F">
        <w:rPr>
          <w:rFonts w:ascii="Bookman Old Style" w:hAnsi="Bookman Old Style" w:cs="Tahoma"/>
          <w:color w:val="000000" w:themeColor="text1"/>
          <w:szCs w:val="22"/>
          <w:lang w:val="el-GR"/>
        </w:rPr>
        <w:t>ΠΕΝΤΕ</w:t>
      </w:r>
      <w:r w:rsidR="0080738C" w:rsidRPr="00725D1F">
        <w:rPr>
          <w:rFonts w:ascii="Bookman Old Style" w:hAnsi="Bookman Old Style" w:cs="Tahoma"/>
          <w:color w:val="000000" w:themeColor="text1"/>
          <w:szCs w:val="22"/>
          <w:lang w:val="el-GR"/>
        </w:rPr>
        <w:t xml:space="preserve"> (</w:t>
      </w:r>
      <w:r w:rsidR="005B7E65" w:rsidRPr="00725D1F">
        <w:rPr>
          <w:rFonts w:ascii="Bookman Old Style" w:hAnsi="Bookman Old Style" w:cs="Tahoma"/>
          <w:color w:val="000000" w:themeColor="text1"/>
          <w:szCs w:val="22"/>
          <w:lang w:val="el-GR"/>
        </w:rPr>
        <w:t>5</w:t>
      </w:r>
      <w:r w:rsidR="0080738C" w:rsidRPr="00725D1F">
        <w:rPr>
          <w:rFonts w:ascii="Bookman Old Style" w:hAnsi="Bookman Old Style" w:cs="Tahoma"/>
          <w:color w:val="000000" w:themeColor="text1"/>
          <w:szCs w:val="22"/>
          <w:lang w:val="el-GR"/>
        </w:rPr>
        <w:t>)</w:t>
      </w:r>
    </w:p>
    <w:p w:rsidR="00E90E3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3023"/>
        <w:gridCol w:w="3023"/>
        <w:gridCol w:w="3023"/>
      </w:tblGrid>
      <w:tr w:rsidR="00725D1F" w:rsidRPr="00725D1F" w:rsidTr="00D06B04">
        <w:trPr>
          <w:trHeight w:val="265"/>
        </w:trPr>
        <w:tc>
          <w:tcPr>
            <w:tcW w:w="3023" w:type="dxa"/>
          </w:tcPr>
          <w:p w:rsidR="0080738C" w:rsidRPr="00725D1F" w:rsidRDefault="00E90E30" w:rsidP="0080738C">
            <w:pPr>
              <w:autoSpaceDE w:val="0"/>
              <w:autoSpaceDN w:val="0"/>
              <w:adjustRightInd w:val="0"/>
              <w:spacing w:line="240" w:lineRule="auto"/>
              <w:jc w:val="both"/>
              <w:rPr>
                <w:rFonts w:ascii="Bookman Old Style" w:hAnsi="Bookman Old Style" w:cs="Tahoma"/>
                <w:b/>
                <w:bCs/>
                <w:color w:val="000000" w:themeColor="text1"/>
                <w:szCs w:val="22"/>
                <w:lang w:val="el-GR"/>
              </w:rPr>
            </w:pPr>
            <w:r w:rsidRPr="00725D1F">
              <w:rPr>
                <w:rFonts w:ascii="Bookman Old Style" w:hAnsi="Bookman Old Style" w:cs="Tahoma"/>
                <w:b/>
                <w:bCs/>
                <w:color w:val="000000" w:themeColor="text1"/>
                <w:szCs w:val="22"/>
                <w:lang w:val="el-GR"/>
              </w:rPr>
              <w:t xml:space="preserve">ΠΙΝΑΚΑΣ </w:t>
            </w:r>
          </w:p>
          <w:p w:rsidR="00E90E30" w:rsidRPr="00725D1F" w:rsidRDefault="00E90E30" w:rsidP="0080738C">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b/>
                <w:bCs/>
                <w:color w:val="000000" w:themeColor="text1"/>
                <w:szCs w:val="22"/>
                <w:lang w:val="el-GR"/>
              </w:rPr>
              <w:t xml:space="preserve">ΣΗΜΕΙΩΝ ΦΥΛΑΞΗΣ </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b/>
                <w:bCs/>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b/>
                <w:bCs/>
                <w:color w:val="000000" w:themeColor="text1"/>
                <w:szCs w:val="22"/>
              </w:rPr>
            </w:pPr>
            <w:r w:rsidRPr="00725D1F">
              <w:rPr>
                <w:rFonts w:ascii="Bookman Old Style" w:hAnsi="Bookman Old Style" w:cs="Tahoma"/>
                <w:b/>
                <w:bCs/>
                <w:color w:val="000000" w:themeColor="text1"/>
                <w:szCs w:val="22"/>
              </w:rPr>
              <w:t>ΑΡΙΘΜΟΣ ΦΥΛΑΚΩΝ</w:t>
            </w: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b/>
                <w:bCs/>
                <w:color w:val="000000" w:themeColor="text1"/>
                <w:szCs w:val="22"/>
              </w:rPr>
              <w:t xml:space="preserve"> ΑΝΑ ΒΑΡΔΙΑ </w:t>
            </w:r>
          </w:p>
        </w:tc>
      </w:tr>
      <w:tr w:rsidR="00725D1F" w:rsidRPr="00725D1F" w:rsidTr="00D06B04">
        <w:trPr>
          <w:trHeight w:val="418"/>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strike/>
                <w:color w:val="000000" w:themeColor="text1"/>
                <w:szCs w:val="22"/>
                <w:lang w:val="el-GR"/>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strike/>
                <w:color w:val="000000" w:themeColor="text1"/>
                <w:szCs w:val="22"/>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strike/>
                <w:color w:val="000000" w:themeColor="text1"/>
                <w:szCs w:val="22"/>
              </w:rPr>
            </w:pPr>
          </w:p>
        </w:tc>
      </w:tr>
      <w:tr w:rsidR="00725D1F" w:rsidRPr="00725D1F" w:rsidTr="00D06B04">
        <w:trPr>
          <w:trHeight w:val="573"/>
        </w:trPr>
        <w:tc>
          <w:tcPr>
            <w:tcW w:w="3023" w:type="dxa"/>
          </w:tcPr>
          <w:p w:rsidR="00140C1D"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ΠΥΛΗ </w:t>
            </w: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ΕΓΚΑΤΑΣΤΑΣΗΣ ΟΛΠ ΑΕ         ΧΩΡΟΥ    ΕΙΣΑΓΩΓΩΝ / Γ 3</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ΣΥΝΕΧΗΣ</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p>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rPr>
            </w:pPr>
            <w:r w:rsidRPr="00725D1F">
              <w:rPr>
                <w:rFonts w:ascii="Bookman Old Style" w:hAnsi="Bookman Old Style" w:cs="Tahoma"/>
                <w:color w:val="000000" w:themeColor="text1"/>
                <w:szCs w:val="22"/>
              </w:rPr>
              <w:t xml:space="preserve">1 </w:t>
            </w:r>
          </w:p>
        </w:tc>
      </w:tr>
      <w:tr w:rsidR="00725D1F" w:rsidRPr="00725D1F" w:rsidTr="00D06B04">
        <w:trPr>
          <w:trHeight w:val="573"/>
        </w:trPr>
        <w:tc>
          <w:tcPr>
            <w:tcW w:w="3023" w:type="dxa"/>
          </w:tcPr>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ΠΥΛΗ</w:t>
            </w:r>
          </w:p>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ΕΓΚΑΣΤΑΣΗΣ ΟΛΠ Α.Ε.</w:t>
            </w:r>
          </w:p>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ΧΩΡΟΥ ΕΞΑΓΩΓΩΝ</w:t>
            </w:r>
          </w:p>
        </w:tc>
        <w:tc>
          <w:tcPr>
            <w:tcW w:w="3023" w:type="dxa"/>
          </w:tcPr>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ΕΦΟΣΟΝ ΑΠΑΙΤΗΘΕΙ</w:t>
            </w:r>
          </w:p>
        </w:tc>
        <w:tc>
          <w:tcPr>
            <w:tcW w:w="3023" w:type="dxa"/>
          </w:tcPr>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484874"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p>
        </w:tc>
      </w:tr>
      <w:tr w:rsidR="00725D1F" w:rsidRPr="00725D1F" w:rsidTr="00D06B04">
        <w:trPr>
          <w:trHeight w:val="573"/>
        </w:trPr>
        <w:tc>
          <w:tcPr>
            <w:tcW w:w="3023" w:type="dxa"/>
          </w:tcPr>
          <w:p w:rsidR="00E90E30"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ΠΥΛΗ</w:t>
            </w:r>
          </w:p>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ΚΕΝΤΡΙΚΩΝ ΓΡΑΦΕΙΩΝ ΟΛΠ Α.Ε.</w:t>
            </w:r>
          </w:p>
        </w:tc>
        <w:tc>
          <w:tcPr>
            <w:tcW w:w="3023" w:type="dxa"/>
          </w:tcPr>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E90E30"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ΕΦΟΣΟΝ ΑΠΑΙΤΗΘΕΙ</w:t>
            </w: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p w:rsidR="00140C1D" w:rsidRPr="00725D1F" w:rsidRDefault="00140C1D"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p>
        </w:tc>
      </w:tr>
      <w:tr w:rsidR="00725D1F" w:rsidRPr="00725D1F" w:rsidTr="00D06B04">
        <w:trPr>
          <w:trHeight w:val="420"/>
        </w:trPr>
        <w:tc>
          <w:tcPr>
            <w:tcW w:w="3023" w:type="dxa"/>
          </w:tcPr>
          <w:p w:rsidR="00E90E30"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ΠΥΛΗ Ε 12 </w:t>
            </w:r>
          </w:p>
        </w:tc>
        <w:tc>
          <w:tcPr>
            <w:tcW w:w="3023" w:type="dxa"/>
          </w:tcPr>
          <w:p w:rsidR="00E90E30"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ΕΦΟΣΟΝ ΑΠΑΙΤΗΘΕΙ</w:t>
            </w:r>
          </w:p>
        </w:tc>
        <w:tc>
          <w:tcPr>
            <w:tcW w:w="3023" w:type="dxa"/>
          </w:tcPr>
          <w:p w:rsidR="00E90E30"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p>
        </w:tc>
      </w:tr>
      <w:tr w:rsidR="00725D1F" w:rsidRPr="00725D1F" w:rsidTr="00D06B04">
        <w:trPr>
          <w:trHeight w:val="420"/>
        </w:trPr>
        <w:tc>
          <w:tcPr>
            <w:tcW w:w="3023" w:type="dxa"/>
          </w:tcPr>
          <w:p w:rsidR="00E90E30"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ΠΥΛΗ Ε 12 Α</w:t>
            </w:r>
          </w:p>
        </w:tc>
        <w:tc>
          <w:tcPr>
            <w:tcW w:w="3023" w:type="dxa"/>
          </w:tcPr>
          <w:p w:rsidR="00E90E30"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rPr>
              <w:t>ΕΦΟΣΟΝ ΑΠΑΙΤΗΘΕΙ</w:t>
            </w:r>
          </w:p>
        </w:tc>
        <w:tc>
          <w:tcPr>
            <w:tcW w:w="3023" w:type="dxa"/>
          </w:tcPr>
          <w:p w:rsidR="00E90E30" w:rsidRPr="00725D1F" w:rsidRDefault="00484874" w:rsidP="00AE1F59">
            <w:pPr>
              <w:autoSpaceDE w:val="0"/>
              <w:autoSpaceDN w:val="0"/>
              <w:adjustRightInd w:val="0"/>
              <w:spacing w:line="24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p>
        </w:tc>
      </w:tr>
      <w:tr w:rsidR="00725D1F" w:rsidRPr="00725D1F" w:rsidTr="00D06B04">
        <w:trPr>
          <w:trHeight w:val="420"/>
        </w:trPr>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tc>
        <w:tc>
          <w:tcPr>
            <w:tcW w:w="3023" w:type="dxa"/>
          </w:tcPr>
          <w:p w:rsidR="00E90E30" w:rsidRPr="00725D1F" w:rsidRDefault="00E90E30" w:rsidP="00AE1F59">
            <w:pPr>
              <w:autoSpaceDE w:val="0"/>
              <w:autoSpaceDN w:val="0"/>
              <w:adjustRightInd w:val="0"/>
              <w:spacing w:line="240" w:lineRule="auto"/>
              <w:jc w:val="both"/>
              <w:rPr>
                <w:rFonts w:ascii="Bookman Old Style" w:hAnsi="Bookman Old Style" w:cs="Tahoma"/>
                <w:color w:val="000000" w:themeColor="text1"/>
                <w:szCs w:val="22"/>
                <w:lang w:val="el-GR"/>
              </w:rPr>
            </w:pPr>
          </w:p>
        </w:tc>
      </w:tr>
    </w:tbl>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t xml:space="preserve"> (γ) Στην παροχή άλλων υπηρεσιών στατικής και μη φύλαξης, στο πλαίσιο της λήψης μέτρων ασφάλειας κατ΄ εφαρμογή του Κώδικα </w:t>
      </w:r>
      <w:r w:rsidRPr="00725D1F">
        <w:rPr>
          <w:rFonts w:ascii="Bookman Old Style" w:hAnsi="Bookman Old Style" w:cs="Tahoma"/>
          <w:color w:val="000000" w:themeColor="text1"/>
          <w:szCs w:val="22"/>
        </w:rPr>
        <w:t>ISPS</w:t>
      </w:r>
      <w:r w:rsidRPr="00725D1F">
        <w:rPr>
          <w:rFonts w:ascii="Bookman Old Style" w:hAnsi="Bookman Old Style" w:cs="Tahoma"/>
          <w:color w:val="000000" w:themeColor="text1"/>
          <w:szCs w:val="22"/>
          <w:lang w:val="el-GR"/>
        </w:rPr>
        <w:t xml:space="preserve"> και μη, στο σύνολο των εγκαταστάσεων  του ΟΛΠ Α.Ε. (λιμενικών και μη), που τυχόν προκύψουν κατά τη διάρκεια του χρονικού διαστήματος της σύμβασης. </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w:t>
      </w:r>
      <w:r w:rsidRPr="00725D1F">
        <w:rPr>
          <w:rFonts w:ascii="Bookman Old Style" w:hAnsi="Bookman Old Style" w:cs="Tahoma"/>
          <w:color w:val="000000" w:themeColor="text1"/>
          <w:szCs w:val="22"/>
          <w:lang w:val="el-GR"/>
        </w:rPr>
        <w:tab/>
      </w:r>
      <w:r w:rsidR="002561C2" w:rsidRPr="00725D1F">
        <w:rPr>
          <w:rFonts w:ascii="Bookman Old Style" w:hAnsi="Bookman Old Style" w:cs="Tahoma"/>
          <w:color w:val="000000" w:themeColor="text1"/>
          <w:szCs w:val="22"/>
          <w:lang w:val="el-GR"/>
        </w:rPr>
        <w:t xml:space="preserve">(δ) </w:t>
      </w:r>
      <w:r w:rsidRPr="00725D1F">
        <w:rPr>
          <w:rFonts w:ascii="Bookman Old Style" w:hAnsi="Bookman Old Style" w:cs="Tahoma"/>
          <w:color w:val="000000" w:themeColor="text1"/>
          <w:szCs w:val="22"/>
          <w:lang w:val="el-GR"/>
        </w:rPr>
        <w:t>Οποιαδήποτε άλλα καθήκοντα ασφαλείας που θα μπορούσε να ανατεθ</w:t>
      </w:r>
      <w:r w:rsidR="002561C2" w:rsidRPr="00725D1F">
        <w:rPr>
          <w:rFonts w:ascii="Bookman Old Style" w:hAnsi="Bookman Old Style" w:cs="Tahoma"/>
          <w:color w:val="000000" w:themeColor="text1"/>
          <w:szCs w:val="22"/>
          <w:lang w:val="el-GR"/>
        </w:rPr>
        <w:t>ούν</w:t>
      </w:r>
      <w:r w:rsidRPr="00725D1F">
        <w:rPr>
          <w:rFonts w:ascii="Bookman Old Style" w:hAnsi="Bookman Old Style" w:cs="Tahoma"/>
          <w:color w:val="000000" w:themeColor="text1"/>
          <w:szCs w:val="22"/>
          <w:lang w:val="el-GR"/>
        </w:rPr>
        <w:t xml:space="preserve"> από τον </w:t>
      </w:r>
      <w:r w:rsidR="002561C2" w:rsidRPr="00725D1F">
        <w:rPr>
          <w:rFonts w:ascii="Bookman Old Style" w:hAnsi="Bookman Old Style" w:cs="Tahoma"/>
          <w:color w:val="000000" w:themeColor="text1"/>
          <w:szCs w:val="22"/>
          <w:lang w:val="el-GR"/>
        </w:rPr>
        <w:t>Υ</w:t>
      </w:r>
      <w:r w:rsidRPr="00725D1F">
        <w:rPr>
          <w:rFonts w:ascii="Bookman Old Style" w:hAnsi="Bookman Old Style" w:cs="Tahoma"/>
          <w:color w:val="000000" w:themeColor="text1"/>
          <w:szCs w:val="22"/>
          <w:lang w:val="el-GR"/>
        </w:rPr>
        <w:t xml:space="preserve">πεύθυνο </w:t>
      </w:r>
      <w:r w:rsidR="002561C2" w:rsidRPr="00725D1F">
        <w:rPr>
          <w:rFonts w:ascii="Bookman Old Style" w:hAnsi="Bookman Old Style" w:cs="Tahoma"/>
          <w:color w:val="000000" w:themeColor="text1"/>
          <w:szCs w:val="22"/>
          <w:lang w:val="el-GR"/>
        </w:rPr>
        <w:t>Α</w:t>
      </w:r>
      <w:r w:rsidRPr="00725D1F">
        <w:rPr>
          <w:rFonts w:ascii="Bookman Old Style" w:hAnsi="Bookman Old Style" w:cs="Tahoma"/>
          <w:color w:val="000000" w:themeColor="text1"/>
          <w:szCs w:val="22"/>
          <w:lang w:val="el-GR"/>
        </w:rPr>
        <w:t xml:space="preserve">σφάλειας </w:t>
      </w:r>
      <w:r w:rsidR="002561C2" w:rsidRPr="00725D1F">
        <w:rPr>
          <w:rFonts w:ascii="Bookman Old Style" w:hAnsi="Bookman Old Style" w:cs="Tahoma"/>
          <w:color w:val="000000" w:themeColor="text1"/>
          <w:szCs w:val="22"/>
          <w:lang w:val="el-GR"/>
        </w:rPr>
        <w:t>Λ</w:t>
      </w:r>
      <w:r w:rsidRPr="00725D1F">
        <w:rPr>
          <w:rFonts w:ascii="Bookman Old Style" w:hAnsi="Bookman Old Style" w:cs="Tahoma"/>
          <w:color w:val="000000" w:themeColor="text1"/>
          <w:szCs w:val="22"/>
          <w:lang w:val="el-GR"/>
        </w:rPr>
        <w:t xml:space="preserve">ιμενικής </w:t>
      </w:r>
      <w:r w:rsidR="002561C2" w:rsidRPr="00725D1F">
        <w:rPr>
          <w:rFonts w:ascii="Bookman Old Style" w:hAnsi="Bookman Old Style" w:cs="Tahoma"/>
          <w:color w:val="000000" w:themeColor="text1"/>
          <w:szCs w:val="22"/>
          <w:lang w:val="el-GR"/>
        </w:rPr>
        <w:t>Ε</w:t>
      </w:r>
      <w:r w:rsidRPr="00725D1F">
        <w:rPr>
          <w:rFonts w:ascii="Bookman Old Style" w:hAnsi="Bookman Old Style" w:cs="Tahoma"/>
          <w:color w:val="000000" w:themeColor="text1"/>
          <w:szCs w:val="22"/>
          <w:lang w:val="el-GR"/>
        </w:rPr>
        <w:t xml:space="preserve">γκατάστασης  </w:t>
      </w:r>
    </w:p>
    <w:p w:rsidR="002876A6"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7337DE" w:rsidRPr="00725D1F" w:rsidRDefault="007337DE"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b/>
          <w:color w:val="000000" w:themeColor="text1"/>
          <w:szCs w:val="22"/>
          <w:lang w:val="el-GR"/>
        </w:rPr>
        <w:t xml:space="preserve">Ο ΕΝΔΕΙΚΤΙΚΟΣ ΠΡΟΥΠΟΛΟΓΙΣΜΟΣ ΑΠΑΙΤΟΥΜΕΝΩΝ ΩΡΩΝ για τις πρόσθετες υπηρεσίες φύλαξης (β) (γ) </w:t>
      </w:r>
      <w:r w:rsidR="005B7E65" w:rsidRPr="00725D1F">
        <w:rPr>
          <w:rFonts w:ascii="Bookman Old Style" w:hAnsi="Bookman Old Style" w:cs="Tahoma"/>
          <w:b/>
          <w:color w:val="000000" w:themeColor="text1"/>
          <w:szCs w:val="22"/>
          <w:lang w:val="el-GR"/>
        </w:rPr>
        <w:t xml:space="preserve">και (δ) </w:t>
      </w:r>
      <w:r w:rsidRPr="00725D1F">
        <w:rPr>
          <w:rFonts w:ascii="Bookman Old Style" w:hAnsi="Bookman Old Style" w:cs="Tahoma"/>
          <w:b/>
          <w:color w:val="000000" w:themeColor="text1"/>
          <w:szCs w:val="22"/>
          <w:lang w:val="el-GR"/>
        </w:rPr>
        <w:t xml:space="preserve">ανέρχεται στο αριθμό των </w:t>
      </w:r>
      <w:r w:rsidR="00E7531E" w:rsidRPr="00725D1F">
        <w:rPr>
          <w:rFonts w:ascii="Bookman Old Style" w:hAnsi="Bookman Old Style" w:cs="Tahoma"/>
          <w:b/>
          <w:color w:val="000000" w:themeColor="text1"/>
          <w:szCs w:val="22"/>
          <w:lang w:val="el-GR"/>
        </w:rPr>
        <w:t>84</w:t>
      </w:r>
      <w:r w:rsidRPr="00725D1F">
        <w:rPr>
          <w:rFonts w:ascii="Bookman Old Style" w:hAnsi="Bookman Old Style" w:cs="Tahoma"/>
          <w:b/>
          <w:color w:val="000000" w:themeColor="text1"/>
          <w:szCs w:val="22"/>
          <w:lang w:val="el-GR"/>
        </w:rPr>
        <w:t>.000 ωρών  σε ετήσια βάση</w:t>
      </w:r>
      <w:r w:rsidR="00F70E76" w:rsidRPr="00725D1F">
        <w:rPr>
          <w:rFonts w:ascii="Bookman Old Style" w:hAnsi="Bookman Old Style" w:cs="Tahoma"/>
          <w:b/>
          <w:color w:val="000000" w:themeColor="text1"/>
          <w:szCs w:val="22"/>
          <w:lang w:val="el-GR"/>
        </w:rPr>
        <w:t xml:space="preserve"> </w:t>
      </w:r>
      <w:r w:rsidRPr="00725D1F">
        <w:rPr>
          <w:rFonts w:ascii="Bookman Old Style" w:hAnsi="Bookman Old Style" w:cs="Tahoma"/>
          <w:b/>
          <w:color w:val="000000" w:themeColor="text1"/>
          <w:szCs w:val="22"/>
          <w:lang w:val="el-GR"/>
        </w:rPr>
        <w:t>και προσαρμόζ</w:t>
      </w:r>
      <w:r w:rsidR="00F70E76" w:rsidRPr="00725D1F">
        <w:rPr>
          <w:rFonts w:ascii="Bookman Old Style" w:hAnsi="Bookman Old Style" w:cs="Tahoma"/>
          <w:b/>
          <w:color w:val="000000" w:themeColor="text1"/>
          <w:szCs w:val="22"/>
          <w:lang w:val="el-GR"/>
        </w:rPr>
        <w:t xml:space="preserve">ονται </w:t>
      </w:r>
      <w:r w:rsidRPr="00725D1F">
        <w:rPr>
          <w:rFonts w:ascii="Bookman Old Style" w:hAnsi="Bookman Old Style" w:cs="Tahoma"/>
          <w:b/>
          <w:color w:val="000000" w:themeColor="text1"/>
          <w:szCs w:val="22"/>
          <w:lang w:val="el-GR"/>
        </w:rPr>
        <w:t>ανάλογα με τις ανάγκες</w:t>
      </w:r>
      <w:r w:rsidR="0080738C" w:rsidRPr="00725D1F">
        <w:rPr>
          <w:rFonts w:ascii="Bookman Old Style" w:hAnsi="Bookman Old Style" w:cs="Tahoma"/>
          <w:b/>
          <w:color w:val="000000" w:themeColor="text1"/>
          <w:szCs w:val="22"/>
          <w:lang w:val="el-GR"/>
        </w:rPr>
        <w:t xml:space="preserve"> και σύμφωνα με τις οδηγίες </w:t>
      </w:r>
      <w:r w:rsidRPr="00725D1F">
        <w:rPr>
          <w:rFonts w:ascii="Bookman Old Style" w:hAnsi="Bookman Old Style" w:cs="Tahoma"/>
          <w:b/>
          <w:color w:val="000000" w:themeColor="text1"/>
          <w:szCs w:val="22"/>
          <w:lang w:val="el-GR"/>
        </w:rPr>
        <w:t xml:space="preserve"> του ΟΛΠ.</w:t>
      </w:r>
      <w:r w:rsidRPr="00725D1F">
        <w:rPr>
          <w:rFonts w:ascii="Bookman Old Style" w:hAnsi="Bookman Old Style" w:cs="Tahoma"/>
          <w:color w:val="000000" w:themeColor="text1"/>
          <w:szCs w:val="22"/>
          <w:lang w:val="el-GR"/>
        </w:rPr>
        <w:tab/>
      </w:r>
    </w:p>
    <w:p w:rsidR="000D64E8" w:rsidRPr="00725D1F" w:rsidRDefault="000D64E8"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ΥΠΟΧΡΕΩΣΕΙΣ ΠΡΟΣΩΠΙΚΟΥ  ΦΥΛΑΞΗΣ –ΑΣΦΑΛΕΙΑΣ </w:t>
      </w:r>
    </w:p>
    <w:p w:rsidR="007A4150" w:rsidRPr="00725D1F" w:rsidRDefault="007A4150"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Το προσωπικό  της αναδόχου εταιρίας κατά τη διάρκεια άσκησης των καθηκόντων του θα είναι εφοδιασμένο με ειδικό δελτίο ταυτότητος και ειδικό διακριτικό σήμα όπως ορίζει και το άρθρο 6 του Ν.2518/1997 (ΦΕΚ 164 Α).</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Το προσωπικό ασφάλειας κάθε θέσης  πρέπει να είναι εξοπλισμένο  με φορητό  εξοπλισμό επικοινωνίας </w:t>
      </w:r>
      <w:r w:rsidRPr="00725D1F">
        <w:rPr>
          <w:rFonts w:ascii="Bookman Old Style" w:hAnsi="Bookman Old Style" w:cs="Tahoma"/>
          <w:color w:val="000000" w:themeColor="text1"/>
          <w:szCs w:val="22"/>
        </w:rPr>
        <w:t>TETRA</w:t>
      </w:r>
      <w:r w:rsidRPr="00725D1F">
        <w:rPr>
          <w:rFonts w:ascii="Bookman Old Style" w:hAnsi="Bookman Old Style" w:cs="Tahoma"/>
          <w:color w:val="000000" w:themeColor="text1"/>
          <w:szCs w:val="22"/>
          <w:lang w:val="el-GR"/>
        </w:rPr>
        <w:t>, οι προδιαγραφές του οποίο</w:t>
      </w:r>
      <w:r w:rsidR="00D3510D" w:rsidRPr="00725D1F">
        <w:rPr>
          <w:rFonts w:ascii="Bookman Old Style" w:hAnsi="Bookman Old Style" w:cs="Tahoma"/>
          <w:color w:val="000000" w:themeColor="text1"/>
          <w:szCs w:val="22"/>
          <w:lang w:val="el-GR"/>
        </w:rPr>
        <w:t xml:space="preserve">υ θα παρέχονται από τον ΟΛΠ </w:t>
      </w:r>
      <w:r w:rsidRPr="00725D1F">
        <w:rPr>
          <w:rFonts w:ascii="Bookman Old Style" w:hAnsi="Bookman Old Style" w:cs="Tahoma"/>
          <w:color w:val="000000" w:themeColor="text1"/>
          <w:szCs w:val="22"/>
          <w:lang w:val="el-GR"/>
        </w:rPr>
        <w:t xml:space="preserve"> και ο οποίος ( εξοπλισμός) θα </w:t>
      </w:r>
      <w:r w:rsidR="00D3510D" w:rsidRPr="00725D1F">
        <w:rPr>
          <w:rFonts w:ascii="Bookman Old Style" w:hAnsi="Bookman Old Style" w:cs="Tahoma"/>
          <w:color w:val="000000" w:themeColor="text1"/>
          <w:szCs w:val="22"/>
          <w:lang w:val="el-GR"/>
        </w:rPr>
        <w:t xml:space="preserve">προγραμματιστεί από τον ΟΛΠ </w:t>
      </w:r>
      <w:r w:rsidRPr="00725D1F">
        <w:rPr>
          <w:rFonts w:ascii="Bookman Old Style" w:hAnsi="Bookman Old Style" w:cs="Tahoma"/>
          <w:color w:val="000000" w:themeColor="text1"/>
          <w:szCs w:val="22"/>
          <w:lang w:val="el-GR"/>
        </w:rPr>
        <w:t xml:space="preserve"> καθώς επίσης και μέσα ατομικής ασφάλειας, όπως απαιτείται από τη νομοθεσία. Ο εξοπλισμός </w:t>
      </w:r>
      <w:r w:rsidRPr="00725D1F">
        <w:rPr>
          <w:rFonts w:ascii="Bookman Old Style" w:hAnsi="Bookman Old Style" w:cs="Tahoma"/>
          <w:color w:val="000000" w:themeColor="text1"/>
          <w:szCs w:val="22"/>
        </w:rPr>
        <w:t>TETRA</w:t>
      </w:r>
      <w:r w:rsidRPr="00725D1F">
        <w:rPr>
          <w:rFonts w:ascii="Bookman Old Style" w:hAnsi="Bookman Old Style" w:cs="Tahoma"/>
          <w:color w:val="000000" w:themeColor="text1"/>
          <w:szCs w:val="22"/>
          <w:lang w:val="el-GR"/>
        </w:rPr>
        <w:t xml:space="preserve"> που θα </w:t>
      </w:r>
      <w:r w:rsidR="00D3510D" w:rsidRPr="00725D1F">
        <w:rPr>
          <w:rFonts w:ascii="Bookman Old Style" w:hAnsi="Bookman Old Style" w:cs="Tahoma"/>
          <w:color w:val="000000" w:themeColor="text1"/>
          <w:szCs w:val="22"/>
          <w:lang w:val="el-GR"/>
        </w:rPr>
        <w:t>διατεθεί θα ανήκει στον ΟΛΠ.</w:t>
      </w:r>
      <w:r w:rsidRPr="00725D1F">
        <w:rPr>
          <w:rFonts w:ascii="Bookman Old Style" w:hAnsi="Bookman Old Style" w:cs="Tahoma"/>
          <w:color w:val="000000" w:themeColor="text1"/>
          <w:szCs w:val="22"/>
          <w:lang w:val="el-GR"/>
        </w:rPr>
        <w:t xml:space="preserve"> Οι συσκευές </w:t>
      </w:r>
      <w:r w:rsidRPr="00725D1F">
        <w:rPr>
          <w:rFonts w:ascii="Bookman Old Style" w:hAnsi="Bookman Old Style" w:cs="Tahoma"/>
          <w:color w:val="000000" w:themeColor="text1"/>
          <w:szCs w:val="22"/>
        </w:rPr>
        <w:t>TETRA</w:t>
      </w:r>
      <w:r w:rsidRPr="00725D1F">
        <w:rPr>
          <w:rFonts w:ascii="Bookman Old Style" w:hAnsi="Bookman Old Style" w:cs="Tahoma"/>
          <w:color w:val="000000" w:themeColor="text1"/>
          <w:szCs w:val="22"/>
          <w:lang w:val="el-GR"/>
        </w:rPr>
        <w:t xml:space="preserve"> δεν επιτρέπεται να απομακρύνονται απ</w:t>
      </w:r>
      <w:r w:rsidR="00D3510D" w:rsidRPr="00725D1F">
        <w:rPr>
          <w:rFonts w:ascii="Bookman Old Style" w:hAnsi="Bookman Old Style" w:cs="Tahoma"/>
          <w:color w:val="000000" w:themeColor="text1"/>
          <w:szCs w:val="22"/>
          <w:lang w:val="el-GR"/>
        </w:rPr>
        <w:t xml:space="preserve">ό τις εγκαταστάσεις του ΟΛΠ </w:t>
      </w:r>
      <w:r w:rsidRPr="00725D1F">
        <w:rPr>
          <w:rFonts w:ascii="Bookman Old Style" w:hAnsi="Bookman Old Style" w:cs="Tahoma"/>
          <w:color w:val="000000" w:themeColor="text1"/>
          <w:szCs w:val="22"/>
          <w:lang w:val="el-GR"/>
        </w:rPr>
        <w:t>χωρίς έγγραφη αποδοχή του.</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Όλο το προσωπικό που θα διατίθεται από τον ανάδοχο θα τελεί υπό την έγκριση του ΟΛΠ, δεν  θα αντικαθίσ</w:t>
      </w:r>
      <w:r w:rsidR="00D3510D" w:rsidRPr="00725D1F">
        <w:rPr>
          <w:rFonts w:ascii="Bookman Old Style" w:hAnsi="Bookman Old Style" w:cs="Tahoma"/>
          <w:color w:val="000000" w:themeColor="text1"/>
          <w:szCs w:val="22"/>
          <w:lang w:val="el-GR"/>
        </w:rPr>
        <w:t xml:space="preserve">ταται χωρίς την έγκριση του ΟΛΠ, </w:t>
      </w:r>
      <w:r w:rsidRPr="00725D1F">
        <w:rPr>
          <w:rFonts w:ascii="Bookman Old Style" w:hAnsi="Bookman Old Style" w:cs="Tahoma"/>
          <w:color w:val="000000" w:themeColor="text1"/>
          <w:szCs w:val="22"/>
          <w:lang w:val="el-GR"/>
        </w:rPr>
        <w:t>θα είναι υπό την εποπτεία του Προϊσταμένου το</w:t>
      </w:r>
      <w:r w:rsidR="00D3510D" w:rsidRPr="00725D1F">
        <w:rPr>
          <w:rFonts w:ascii="Bookman Old Style" w:hAnsi="Bookman Old Style" w:cs="Tahoma"/>
          <w:color w:val="000000" w:themeColor="text1"/>
          <w:szCs w:val="22"/>
          <w:lang w:val="el-GR"/>
        </w:rPr>
        <w:t>υ Τμήματος Ασφάλειας του ΟΛΠ,</w:t>
      </w:r>
      <w:r w:rsidR="005B7E65"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του ΥΑΛΕ και του Α/ΥΑΛΕ</w:t>
      </w:r>
      <w:r w:rsidR="00D3510D" w:rsidRPr="00725D1F">
        <w:rPr>
          <w:rFonts w:ascii="Bookman Old Style" w:hAnsi="Bookman Old Style" w:cs="Tahoma"/>
          <w:color w:val="000000" w:themeColor="text1"/>
          <w:szCs w:val="22"/>
          <w:lang w:val="el-GR"/>
        </w:rPr>
        <w:t xml:space="preserve"> και θα</w:t>
      </w:r>
      <w:r w:rsidRPr="00725D1F">
        <w:rPr>
          <w:rFonts w:ascii="Bookman Old Style" w:hAnsi="Bookman Old Style" w:cs="Tahoma"/>
          <w:color w:val="000000" w:themeColor="text1"/>
          <w:szCs w:val="22"/>
          <w:lang w:val="el-GR"/>
        </w:rPr>
        <w:t xml:space="preserve"> μπορεί να αντικατασταθεί άμεσα, </w:t>
      </w:r>
      <w:r w:rsidR="00D3510D" w:rsidRPr="00725D1F">
        <w:rPr>
          <w:rFonts w:ascii="Bookman Old Style" w:hAnsi="Bookman Old Style" w:cs="Tahoma"/>
          <w:color w:val="000000" w:themeColor="text1"/>
          <w:szCs w:val="22"/>
          <w:lang w:val="el-GR"/>
        </w:rPr>
        <w:t>μετά από εντολή του ΟΛΠ.</w:t>
      </w:r>
    </w:p>
    <w:p w:rsidR="007A4150" w:rsidRPr="00725D1F" w:rsidRDefault="007A4150" w:rsidP="00AE1F59">
      <w:pPr>
        <w:spacing w:line="360" w:lineRule="auto"/>
        <w:jc w:val="both"/>
        <w:rPr>
          <w:rFonts w:ascii="Bookman Old Style" w:hAnsi="Bookman Old Style" w:cs="Tahoma"/>
          <w:color w:val="000000" w:themeColor="text1"/>
          <w:szCs w:val="22"/>
          <w:lang w:val="el-GR"/>
        </w:rPr>
      </w:pPr>
    </w:p>
    <w:p w:rsidR="000D64E8"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7A4150" w:rsidRPr="00725D1F" w:rsidRDefault="007A4150"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 xml:space="preserve">ΛΟΙΠΕΣ ΑΠΑΙΤΗΣΕΙΣ – ΕΙΔΙΚΟΙ ΟΡΟΙ </w:t>
      </w:r>
    </w:p>
    <w:p w:rsidR="007A4150" w:rsidRPr="00725D1F" w:rsidRDefault="007A4150" w:rsidP="00AE1F59">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Οι  παρεχόμενες υπηρεσίες θα πρέπει να διατηρούνται στο μέγιστο επαγγελματικό επίπεδο και στην άριστη ποιότητα καθ’ όλη τη διάρκεια της σύμβασης</w:t>
      </w:r>
      <w:r w:rsidR="00E80964" w:rsidRPr="00725D1F">
        <w:rPr>
          <w:rFonts w:ascii="Bookman Old Style" w:hAnsi="Bookman Old Style" w:cs="Tahoma"/>
          <w:color w:val="000000" w:themeColor="text1"/>
          <w:szCs w:val="22"/>
          <w:lang w:val="el-GR"/>
        </w:rPr>
        <w:t>.</w:t>
      </w:r>
    </w:p>
    <w:p w:rsidR="008C30A0" w:rsidRPr="00725D1F" w:rsidRDefault="008C30A0" w:rsidP="00AE1F59">
      <w:pPr>
        <w:spacing w:line="360" w:lineRule="auto"/>
        <w:jc w:val="both"/>
        <w:rPr>
          <w:rFonts w:ascii="Bookman Old Style" w:hAnsi="Bookman Old Style" w:cs="Tahoma"/>
          <w:color w:val="000000" w:themeColor="text1"/>
          <w:szCs w:val="22"/>
          <w:lang w:val="el-GR"/>
        </w:rPr>
      </w:pPr>
    </w:p>
    <w:p w:rsidR="00527F24"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Ο ανάδοχος υποχρεούται σε αυστηρή τήρηση του επιχειρ</w:t>
      </w:r>
      <w:r w:rsidR="00E80964" w:rsidRPr="00725D1F">
        <w:rPr>
          <w:rFonts w:ascii="Bookman Old Style" w:hAnsi="Bookman Old Style" w:cs="Tahoma"/>
          <w:color w:val="000000" w:themeColor="text1"/>
          <w:szCs w:val="22"/>
          <w:lang w:val="el-GR"/>
        </w:rPr>
        <w:t xml:space="preserve">ηματικού απορρήτου του ΟΛΠ </w:t>
      </w:r>
      <w:r w:rsidR="00E92EBC" w:rsidRPr="00725D1F">
        <w:rPr>
          <w:rFonts w:ascii="Bookman Old Style" w:hAnsi="Bookman Old Style" w:cs="Tahoma"/>
          <w:color w:val="000000" w:themeColor="text1"/>
          <w:szCs w:val="22"/>
          <w:lang w:val="el-GR"/>
        </w:rPr>
        <w:t xml:space="preserve">και στη διασφάλιση ότι </w:t>
      </w:r>
      <w:r w:rsidR="00E92EBC" w:rsidRPr="00725D1F">
        <w:rPr>
          <w:rFonts w:ascii="Bookman Old Style" w:hAnsi="Bookman Old Style" w:cs="Tahoma"/>
          <w:color w:val="000000" w:themeColor="text1"/>
          <w:szCs w:val="22"/>
        </w:rPr>
        <w:t>o</w:t>
      </w:r>
      <w:r w:rsidR="00E92EBC" w:rsidRPr="00725D1F">
        <w:rPr>
          <w:rFonts w:ascii="Bookman Old Style" w:hAnsi="Bookman Old Style" w:cs="Tahoma"/>
          <w:color w:val="000000" w:themeColor="text1"/>
          <w:szCs w:val="22"/>
          <w:lang w:val="el-GR"/>
        </w:rPr>
        <w:t xml:space="preserve"> ίδιος και το στελεχικό δυναμικό του έχει αναλάβει δέσμευση τήρησης εμπιστευτικότητας ή τελεί υπό τη δέουσα κανονιστική υποχρέωση τήρησης εμπιστευτικότητας σύμφωνα με τον νέο Ευρωπαϊκό Κανονισμό ΕΕ περί προστασίας προσωπικών δεδομένων </w:t>
      </w:r>
      <w:r w:rsidR="00E92EBC" w:rsidRPr="00725D1F">
        <w:rPr>
          <w:rFonts w:ascii="Bookman Old Style" w:hAnsi="Bookman Old Style" w:cs="Tahoma"/>
          <w:color w:val="000000" w:themeColor="text1"/>
          <w:szCs w:val="22"/>
        </w:rPr>
        <w:t>GDPR</w:t>
      </w:r>
      <w:r w:rsidR="00E92EBC" w:rsidRPr="00725D1F">
        <w:rPr>
          <w:rFonts w:ascii="Bookman Old Style" w:hAnsi="Bookman Old Style" w:cs="Tahoma"/>
          <w:color w:val="000000" w:themeColor="text1"/>
          <w:szCs w:val="22"/>
          <w:lang w:val="el-GR"/>
        </w:rPr>
        <w:t xml:space="preserve"> 2016/679</w:t>
      </w:r>
      <w:r w:rsidR="00527F24" w:rsidRPr="00725D1F">
        <w:rPr>
          <w:rFonts w:ascii="Bookman Old Style" w:hAnsi="Bookman Old Style" w:cs="Tahoma"/>
          <w:color w:val="000000" w:themeColor="text1"/>
          <w:szCs w:val="22"/>
          <w:lang w:val="el-GR"/>
        </w:rPr>
        <w:t>.</w:t>
      </w:r>
    </w:p>
    <w:p w:rsidR="00A42F77" w:rsidRPr="00725D1F" w:rsidRDefault="00527F24" w:rsidP="00AE1F59">
      <w:pPr>
        <w:spacing w:line="360" w:lineRule="auto"/>
        <w:jc w:val="both"/>
        <w:rPr>
          <w:rFonts w:ascii="Bookman Old Style" w:hAnsi="Bookman Old Style"/>
          <w:bCs/>
          <w:color w:val="000000" w:themeColor="text1"/>
          <w:szCs w:val="22"/>
          <w:shd w:val="clear" w:color="auto" w:fill="FFFFFF"/>
          <w:lang w:val="el-GR"/>
        </w:rPr>
      </w:pPr>
      <w:r w:rsidRPr="00725D1F">
        <w:rPr>
          <w:rFonts w:ascii="Bookman Old Style" w:hAnsi="Bookman Old Style" w:cs="Tahoma"/>
          <w:color w:val="000000" w:themeColor="text1"/>
          <w:szCs w:val="22"/>
          <w:lang w:val="el-GR"/>
        </w:rPr>
        <w:t xml:space="preserve">Ο ανάδοχος υποχρεούται </w:t>
      </w:r>
      <w:r w:rsidR="007A4150" w:rsidRPr="00725D1F">
        <w:rPr>
          <w:rFonts w:ascii="Bookman Old Style" w:hAnsi="Bookman Old Style" w:cs="Tahoma"/>
          <w:color w:val="000000" w:themeColor="text1"/>
          <w:szCs w:val="22"/>
          <w:lang w:val="el-GR"/>
        </w:rPr>
        <w:t>σ</w:t>
      </w:r>
      <w:r w:rsidR="005F50FA" w:rsidRPr="00725D1F">
        <w:rPr>
          <w:rFonts w:ascii="Bookman Old Style" w:hAnsi="Bookman Old Style" w:cs="Tahoma"/>
          <w:color w:val="000000" w:themeColor="text1"/>
          <w:szCs w:val="22"/>
          <w:lang w:val="el-GR"/>
        </w:rPr>
        <w:t xml:space="preserve">τη </w:t>
      </w:r>
      <w:r w:rsidR="007A4150" w:rsidRPr="00725D1F">
        <w:rPr>
          <w:rFonts w:ascii="Bookman Old Style" w:hAnsi="Bookman Old Style" w:cs="Tahoma"/>
          <w:color w:val="000000" w:themeColor="text1"/>
          <w:szCs w:val="22"/>
          <w:lang w:val="el-GR"/>
        </w:rPr>
        <w:t>τήρηση</w:t>
      </w:r>
      <w:r w:rsidR="005F50FA" w:rsidRPr="00725D1F">
        <w:rPr>
          <w:rFonts w:ascii="Bookman Old Style" w:hAnsi="Bookman Old Style" w:cs="Tahoma"/>
          <w:color w:val="000000" w:themeColor="text1"/>
          <w:szCs w:val="22"/>
          <w:lang w:val="el-GR"/>
        </w:rPr>
        <w:t xml:space="preserve"> </w:t>
      </w:r>
      <w:r w:rsidR="00A42F77" w:rsidRPr="00725D1F">
        <w:rPr>
          <w:rFonts w:ascii="Bookman Old Style" w:hAnsi="Bookman Old Style" w:cs="Tahoma"/>
          <w:color w:val="000000" w:themeColor="text1"/>
          <w:szCs w:val="22"/>
          <w:lang w:val="el-GR"/>
        </w:rPr>
        <w:t xml:space="preserve">όλων των τεχνικών και οργανωτικών μέτρων ασφαλείας </w:t>
      </w:r>
      <w:r w:rsidR="005F50FA" w:rsidRPr="00725D1F">
        <w:rPr>
          <w:rFonts w:ascii="Bookman Old Style" w:hAnsi="Bookman Old Style" w:cs="Tahoma"/>
          <w:color w:val="000000" w:themeColor="text1"/>
          <w:szCs w:val="22"/>
          <w:lang w:val="el-GR"/>
        </w:rPr>
        <w:t xml:space="preserve"> </w:t>
      </w:r>
      <w:r w:rsidR="007A4150" w:rsidRPr="00725D1F">
        <w:rPr>
          <w:rFonts w:ascii="Bookman Old Style" w:hAnsi="Bookman Old Style" w:cs="Tahoma"/>
          <w:color w:val="000000" w:themeColor="text1"/>
          <w:szCs w:val="22"/>
          <w:lang w:val="el-GR"/>
        </w:rPr>
        <w:t>που απαιτ</w:t>
      </w:r>
      <w:r w:rsidR="00353628" w:rsidRPr="00725D1F">
        <w:rPr>
          <w:rFonts w:ascii="Bookman Old Style" w:hAnsi="Bookman Old Style" w:cs="Tahoma"/>
          <w:color w:val="000000" w:themeColor="text1"/>
          <w:szCs w:val="22"/>
          <w:lang w:val="el-GR"/>
        </w:rPr>
        <w:t xml:space="preserve">ούνται </w:t>
      </w:r>
      <w:r w:rsidR="005F50FA" w:rsidRPr="00725D1F">
        <w:rPr>
          <w:rFonts w:ascii="Bookman Old Style" w:hAnsi="Bookman Old Style"/>
          <w:bCs/>
          <w:color w:val="000000" w:themeColor="text1"/>
          <w:szCs w:val="22"/>
          <w:shd w:val="clear" w:color="auto" w:fill="FFFFFF"/>
          <w:lang w:val="el-GR"/>
        </w:rPr>
        <w:t>για την προστασία των φυσικών προσώπων έναντι της επεξεργασίας των δεδομένων προσωπικού χαρακτήρα</w:t>
      </w:r>
      <w:r w:rsidR="00A42F77" w:rsidRPr="00725D1F">
        <w:rPr>
          <w:rFonts w:ascii="Bookman Old Style" w:hAnsi="Bookman Old Style"/>
          <w:bCs/>
          <w:color w:val="000000" w:themeColor="text1"/>
          <w:szCs w:val="22"/>
          <w:shd w:val="clear" w:color="auto" w:fill="FFFFFF"/>
          <w:lang w:val="el-GR"/>
        </w:rPr>
        <w:t xml:space="preserve"> και στην πλήρη συμμόρφωσή του σύμφωνα με τον Ευρωπαϊκό Κανονισμό ΕΕ 2016/679. </w:t>
      </w:r>
      <w:r w:rsidR="00ED6A52" w:rsidRPr="00725D1F">
        <w:rPr>
          <w:rFonts w:ascii="Bookman Old Style" w:hAnsi="Bookman Old Style"/>
          <w:bCs/>
          <w:color w:val="000000" w:themeColor="text1"/>
          <w:szCs w:val="22"/>
          <w:shd w:val="clear" w:color="auto" w:fill="FFFFFF"/>
          <w:lang w:val="el-GR"/>
        </w:rPr>
        <w:t xml:space="preserve">Υποχρεούται επίσης να γνωστοποιήσει στον ΟΛΠ Α.Ε. τον Υπεύθυνο Επικοινωνίας του αρμόδιο για τα θέματα </w:t>
      </w:r>
      <w:r w:rsidR="00ED6A52" w:rsidRPr="00725D1F">
        <w:rPr>
          <w:rFonts w:ascii="Bookman Old Style" w:hAnsi="Bookman Old Style"/>
          <w:bCs/>
          <w:color w:val="000000" w:themeColor="text1"/>
          <w:szCs w:val="22"/>
          <w:shd w:val="clear" w:color="auto" w:fill="FFFFFF"/>
        </w:rPr>
        <w:t>GDPR</w:t>
      </w:r>
      <w:r w:rsidR="00ED6A52" w:rsidRPr="00725D1F">
        <w:rPr>
          <w:rFonts w:ascii="Bookman Old Style" w:hAnsi="Bookman Old Style"/>
          <w:bCs/>
          <w:color w:val="000000" w:themeColor="text1"/>
          <w:szCs w:val="22"/>
          <w:shd w:val="clear" w:color="auto" w:fill="FFFFFF"/>
          <w:lang w:val="el-GR"/>
        </w:rPr>
        <w:t xml:space="preserve">. </w:t>
      </w:r>
    </w:p>
    <w:p w:rsidR="007A4150" w:rsidRPr="00725D1F" w:rsidRDefault="00A42F77"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Ο ανάδοχος υποχρεούται επίσης σε αυστηρή τήρηση του επιχειρηματικού απορρήτου του ΟΛΠ </w:t>
      </w:r>
      <w:r w:rsidR="007A4150" w:rsidRPr="00725D1F">
        <w:rPr>
          <w:rFonts w:ascii="Bookman Old Style" w:hAnsi="Bookman Old Style" w:cs="Tahoma"/>
          <w:color w:val="000000" w:themeColor="text1"/>
          <w:szCs w:val="22"/>
          <w:lang w:val="el-GR"/>
        </w:rPr>
        <w:t>για οποιαδήποτε στοιχεία ή πληροφορίες, που αφορούν στις λιμε</w:t>
      </w:r>
      <w:r w:rsidR="00E80964" w:rsidRPr="00725D1F">
        <w:rPr>
          <w:rFonts w:ascii="Bookman Old Style" w:hAnsi="Bookman Old Style" w:cs="Tahoma"/>
          <w:color w:val="000000" w:themeColor="text1"/>
          <w:szCs w:val="22"/>
          <w:lang w:val="el-GR"/>
        </w:rPr>
        <w:t>νικές εγκαταστάσεις του ΟΛΠ</w:t>
      </w:r>
      <w:r w:rsidR="007A4150" w:rsidRPr="00725D1F">
        <w:rPr>
          <w:rFonts w:ascii="Bookman Old Style" w:hAnsi="Bookman Old Style" w:cs="Tahoma"/>
          <w:color w:val="000000" w:themeColor="text1"/>
          <w:szCs w:val="22"/>
          <w:lang w:val="el-GR"/>
        </w:rPr>
        <w:t>, περιέλθουν σε γνώση του με οποιοδήποτε τρόπο από τ</w:t>
      </w:r>
      <w:r w:rsidR="00E80964" w:rsidRPr="00725D1F">
        <w:rPr>
          <w:rFonts w:ascii="Bookman Old Style" w:hAnsi="Bookman Old Style" w:cs="Tahoma"/>
          <w:color w:val="000000" w:themeColor="text1"/>
          <w:szCs w:val="22"/>
          <w:lang w:val="el-GR"/>
        </w:rPr>
        <w:t>η συνεργασία του με τον ΟΛΠ</w:t>
      </w:r>
      <w:r w:rsidR="007A4150" w:rsidRPr="00725D1F">
        <w:rPr>
          <w:rFonts w:ascii="Bookman Old Style" w:hAnsi="Bookman Old Style" w:cs="Tahoma"/>
          <w:color w:val="000000" w:themeColor="text1"/>
          <w:szCs w:val="22"/>
          <w:lang w:val="el-GR"/>
        </w:rPr>
        <w:t>, κατά την εκτέλεση του έργου του ή επ’ ευκαιρίας αυτού, αλλά και μετά την ολοκλήρωση αυτού.</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Για επιβεβαίωση των παραπάνω θα υπογραφεί σχετική σύμβαση, στην οποία θα περιλαμβάνονται όλοι οι όροι και προϋποθέσεις της παρούσας, καθώς και οι συ</w:t>
      </w:r>
      <w:r w:rsidR="00E80964" w:rsidRPr="00725D1F">
        <w:rPr>
          <w:rFonts w:ascii="Bookman Old Style" w:hAnsi="Bookman Old Style" w:cs="Tahoma"/>
          <w:color w:val="000000" w:themeColor="text1"/>
          <w:szCs w:val="22"/>
          <w:lang w:val="el-GR"/>
        </w:rPr>
        <w:t>νήθεις όροι που θέτει ο ΟΛΠ</w:t>
      </w:r>
      <w:r w:rsidRPr="00725D1F">
        <w:rPr>
          <w:rFonts w:ascii="Bookman Old Style" w:hAnsi="Bookman Old Style" w:cs="Tahoma"/>
          <w:color w:val="000000" w:themeColor="text1"/>
          <w:szCs w:val="22"/>
          <w:lang w:val="el-GR"/>
        </w:rPr>
        <w:t xml:space="preserve"> κατά την ανάθεση παροχής υπηρεσιών από τρίτους.</w:t>
      </w: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Το προσωπικό της αναδόχου εταιρείας είναι υποχρεωμένο να συνεργάζεται με </w:t>
      </w:r>
      <w:r w:rsidR="002A3425" w:rsidRPr="00725D1F">
        <w:rPr>
          <w:rFonts w:ascii="Bookman Old Style" w:hAnsi="Bookman Old Style" w:cs="Tahoma"/>
          <w:color w:val="000000" w:themeColor="text1"/>
          <w:szCs w:val="22"/>
          <w:lang w:val="el-GR"/>
        </w:rPr>
        <w:t xml:space="preserve">τα στελέχη </w:t>
      </w:r>
      <w:r w:rsidRPr="00725D1F">
        <w:rPr>
          <w:rFonts w:ascii="Bookman Old Style" w:hAnsi="Bookman Old Style" w:cs="Tahoma"/>
          <w:color w:val="000000" w:themeColor="text1"/>
          <w:szCs w:val="22"/>
          <w:lang w:val="el-GR"/>
        </w:rPr>
        <w:t>των αρμόδιων Υπηρεσιών του ΟΛΠ (Τμήμα Κρουαζιέρας-</w:t>
      </w:r>
      <w:r w:rsidR="000D64E8" w:rsidRPr="00725D1F">
        <w:rPr>
          <w:rFonts w:ascii="Bookman Old Style" w:hAnsi="Bookman Old Style" w:cs="Tahoma"/>
          <w:color w:val="000000" w:themeColor="text1"/>
          <w:szCs w:val="22"/>
          <w:lang w:val="el-GR"/>
        </w:rPr>
        <w:t xml:space="preserve"> </w:t>
      </w:r>
      <w:r w:rsidR="005B7E65" w:rsidRPr="00725D1F">
        <w:rPr>
          <w:rFonts w:ascii="Bookman Old Style" w:hAnsi="Bookman Old Style" w:cs="Tahoma"/>
          <w:color w:val="000000" w:themeColor="text1"/>
          <w:szCs w:val="22"/>
          <w:lang w:val="el-GR"/>
        </w:rPr>
        <w:t>Ακτοπλοΐας</w:t>
      </w:r>
      <w:r w:rsidRPr="00725D1F">
        <w:rPr>
          <w:rFonts w:ascii="Bookman Old Style" w:hAnsi="Bookman Old Style" w:cs="Tahoma"/>
          <w:color w:val="000000" w:themeColor="text1"/>
          <w:szCs w:val="22"/>
          <w:lang w:val="el-GR"/>
        </w:rPr>
        <w:t xml:space="preserve">, Τμήμα Ασφάλειας Λιμένος ) και ειδικότερα με τον </w:t>
      </w:r>
      <w:r w:rsidR="00397FD1" w:rsidRPr="00725D1F">
        <w:rPr>
          <w:rFonts w:ascii="Bookman Old Style" w:hAnsi="Bookman Old Style" w:cs="Tahoma"/>
          <w:color w:val="000000" w:themeColor="text1"/>
          <w:szCs w:val="22"/>
          <w:lang w:val="el-GR"/>
        </w:rPr>
        <w:t>Πρ</w:t>
      </w:r>
      <w:r w:rsidR="00E80964" w:rsidRPr="00725D1F">
        <w:rPr>
          <w:rFonts w:ascii="Bookman Old Style" w:hAnsi="Bookman Old Style" w:cs="Tahoma"/>
          <w:color w:val="000000" w:themeColor="text1"/>
          <w:szCs w:val="22"/>
          <w:lang w:val="el-GR"/>
        </w:rPr>
        <w:t>οϊστάμενο Ασφάλειας του ΟΛΠ</w:t>
      </w:r>
      <w:r w:rsidR="00397FD1" w:rsidRPr="00725D1F">
        <w:rPr>
          <w:rFonts w:ascii="Bookman Old Style" w:hAnsi="Bookman Old Style" w:cs="Tahoma"/>
          <w:color w:val="000000" w:themeColor="text1"/>
          <w:szCs w:val="22"/>
          <w:lang w:val="el-GR"/>
        </w:rPr>
        <w:t xml:space="preserve">, τον </w:t>
      </w:r>
      <w:r w:rsidRPr="00725D1F">
        <w:rPr>
          <w:rFonts w:ascii="Bookman Old Style" w:hAnsi="Bookman Old Style" w:cs="Tahoma"/>
          <w:color w:val="000000" w:themeColor="text1"/>
          <w:szCs w:val="22"/>
          <w:lang w:val="el-GR"/>
        </w:rPr>
        <w:t>Υπεύθυνο Ασφάλειας Λιμενικών Εγκαταστάσεων</w:t>
      </w:r>
      <w:r w:rsidR="00397FD1"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(ΥΑΛΕ) του ΟΛΠ, τ</w:t>
      </w:r>
      <w:r w:rsidR="00397FD1" w:rsidRPr="00725D1F">
        <w:rPr>
          <w:rFonts w:ascii="Bookman Old Style" w:hAnsi="Bookman Old Style" w:cs="Tahoma"/>
          <w:color w:val="000000" w:themeColor="text1"/>
          <w:szCs w:val="22"/>
          <w:lang w:val="el-GR"/>
        </w:rPr>
        <w:t>ων</w:t>
      </w:r>
      <w:r w:rsidRPr="00725D1F">
        <w:rPr>
          <w:rFonts w:ascii="Bookman Old Style" w:hAnsi="Bookman Old Style" w:cs="Tahoma"/>
          <w:color w:val="000000" w:themeColor="text1"/>
          <w:szCs w:val="22"/>
          <w:lang w:val="el-GR"/>
        </w:rPr>
        <w:t xml:space="preserve"> Αναπληρωτ</w:t>
      </w:r>
      <w:r w:rsidR="00397FD1" w:rsidRPr="00725D1F">
        <w:rPr>
          <w:rFonts w:ascii="Bookman Old Style" w:hAnsi="Bookman Old Style" w:cs="Tahoma"/>
          <w:color w:val="000000" w:themeColor="text1"/>
          <w:szCs w:val="22"/>
          <w:lang w:val="el-GR"/>
        </w:rPr>
        <w:t>ών</w:t>
      </w:r>
      <w:r w:rsidRPr="00725D1F">
        <w:rPr>
          <w:rFonts w:ascii="Bookman Old Style" w:hAnsi="Bookman Old Style" w:cs="Tahoma"/>
          <w:color w:val="000000" w:themeColor="text1"/>
          <w:szCs w:val="22"/>
          <w:lang w:val="el-GR"/>
        </w:rPr>
        <w:t xml:space="preserve"> του</w:t>
      </w:r>
      <w:r w:rsidR="00397FD1" w:rsidRPr="00725D1F">
        <w:rPr>
          <w:rFonts w:ascii="Bookman Old Style" w:hAnsi="Bookman Old Style" w:cs="Tahoma"/>
          <w:color w:val="000000" w:themeColor="text1"/>
          <w:szCs w:val="22"/>
          <w:lang w:val="el-GR"/>
        </w:rPr>
        <w:t>ς</w:t>
      </w:r>
      <w:r w:rsidRPr="00725D1F">
        <w:rPr>
          <w:rFonts w:ascii="Bookman Old Style" w:hAnsi="Bookman Old Style" w:cs="Tahoma"/>
          <w:color w:val="000000" w:themeColor="text1"/>
          <w:szCs w:val="22"/>
          <w:lang w:val="el-GR"/>
        </w:rPr>
        <w:t xml:space="preserve">, </w:t>
      </w:r>
      <w:r w:rsidR="002A3425" w:rsidRPr="00725D1F">
        <w:rPr>
          <w:rFonts w:ascii="Bookman Old Style" w:hAnsi="Bookman Old Style" w:cs="Tahoma"/>
          <w:color w:val="000000" w:themeColor="text1"/>
          <w:szCs w:val="22"/>
          <w:lang w:val="el-GR"/>
        </w:rPr>
        <w:t xml:space="preserve">καθώς και των Εποπτών Ασφάλειας </w:t>
      </w:r>
      <w:r w:rsidRPr="00725D1F">
        <w:rPr>
          <w:rFonts w:ascii="Bookman Old Style" w:hAnsi="Bookman Old Style" w:cs="Tahoma"/>
          <w:color w:val="000000" w:themeColor="text1"/>
          <w:szCs w:val="22"/>
          <w:lang w:val="el-GR"/>
        </w:rPr>
        <w:t>στις υποδείξεις των οποίων οφείλει να συμμορφώνεται.</w:t>
      </w:r>
    </w:p>
    <w:p w:rsidR="008C30A0" w:rsidRPr="00725D1F" w:rsidRDefault="008C30A0" w:rsidP="00AE1F59">
      <w:pPr>
        <w:spacing w:line="360" w:lineRule="auto"/>
        <w:jc w:val="both"/>
        <w:rPr>
          <w:rFonts w:ascii="Bookman Old Style" w:hAnsi="Bookman Old Style" w:cs="Tahoma"/>
          <w:color w:val="000000" w:themeColor="text1"/>
          <w:szCs w:val="22"/>
          <w:lang w:val="el-GR"/>
        </w:rPr>
      </w:pPr>
    </w:p>
    <w:p w:rsidR="007C0FD0" w:rsidRPr="00725D1F" w:rsidRDefault="008C30A0" w:rsidP="007C0FD0">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E80964" w:rsidRPr="00725D1F">
        <w:rPr>
          <w:rFonts w:ascii="Bookman Old Style" w:hAnsi="Bookman Old Style" w:cs="Tahoma"/>
          <w:color w:val="000000" w:themeColor="text1"/>
          <w:szCs w:val="22"/>
          <w:lang w:val="el-GR"/>
        </w:rPr>
        <w:t xml:space="preserve">Ο ΟΛΠ </w:t>
      </w:r>
      <w:r w:rsidR="007A4150" w:rsidRPr="00725D1F">
        <w:rPr>
          <w:rFonts w:ascii="Bookman Old Style" w:hAnsi="Bookman Old Style" w:cs="Tahoma"/>
          <w:color w:val="000000" w:themeColor="text1"/>
          <w:szCs w:val="22"/>
          <w:lang w:val="el-GR"/>
        </w:rPr>
        <w:t xml:space="preserve"> δύναται να ενημερώνει τον</w:t>
      </w:r>
      <w:r w:rsidR="007C0FD0" w:rsidRPr="00725D1F">
        <w:rPr>
          <w:rFonts w:ascii="Bookman Old Style" w:hAnsi="Bookman Old Style" w:cs="Tahoma"/>
          <w:color w:val="000000" w:themeColor="text1"/>
          <w:szCs w:val="22"/>
          <w:lang w:val="el-GR"/>
        </w:rPr>
        <w:t xml:space="preserve"> Ανάδοχο με κάθε πρόσφορο τρόπο</w:t>
      </w:r>
      <w:r w:rsidR="007A4150" w:rsidRPr="00725D1F">
        <w:rPr>
          <w:rFonts w:ascii="Bookman Old Style" w:hAnsi="Bookman Old Style" w:cs="Tahoma"/>
          <w:color w:val="000000" w:themeColor="text1"/>
          <w:szCs w:val="22"/>
          <w:lang w:val="el-GR"/>
        </w:rPr>
        <w:t>, περί του ανά ημέρα χρονικού διαστήματος παρεχόμενων υπηρεσιών,  το αργότερο εικοσιτέσσερις ώρες πριν την έναρξη εκτέλεσης αυτών (υπηρεσιών).</w:t>
      </w:r>
      <w:r w:rsidR="007A4150" w:rsidRPr="00725D1F">
        <w:rPr>
          <w:rFonts w:ascii="Bookman Old Style" w:hAnsi="Bookman Old Style" w:cs="Tahoma"/>
          <w:color w:val="000000" w:themeColor="text1"/>
          <w:szCs w:val="22"/>
          <w:lang w:val="el-GR"/>
        </w:rPr>
        <w:tab/>
      </w:r>
    </w:p>
    <w:p w:rsidR="008C30A0" w:rsidRPr="00725D1F" w:rsidRDefault="008C30A0" w:rsidP="007C0FD0">
      <w:pPr>
        <w:spacing w:line="360" w:lineRule="auto"/>
        <w:jc w:val="both"/>
        <w:rPr>
          <w:rFonts w:ascii="Bookman Old Style" w:hAnsi="Bookman Old Style" w:cs="Tahoma"/>
          <w:color w:val="000000" w:themeColor="text1"/>
          <w:szCs w:val="22"/>
          <w:lang w:val="el-GR"/>
        </w:rPr>
      </w:pPr>
    </w:p>
    <w:p w:rsidR="007C0FD0" w:rsidRPr="00725D1F" w:rsidRDefault="008C30A0" w:rsidP="007C0FD0">
      <w:pPr>
        <w:pStyle w:val="af7"/>
        <w:numPr>
          <w:ilvl w:val="0"/>
          <w:numId w:val="67"/>
        </w:num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7C0FD0" w:rsidRPr="00725D1F">
        <w:rPr>
          <w:rFonts w:ascii="Bookman Old Style" w:hAnsi="Bookman Old Style" w:cs="Tahoma"/>
          <w:color w:val="000000" w:themeColor="text1"/>
          <w:szCs w:val="22"/>
          <w:lang w:val="el-GR"/>
        </w:rPr>
        <w:t xml:space="preserve">Για τον συντονισμό των εργασιών φύλαξης  των Λιμενικών Εγκαταστάσεων αρμοδιότητας του ΟΛΠ, ο Ανάδοχος θα ορίσει ΥΠΟΧΡΕΩΤΙΚΑ έναν </w:t>
      </w:r>
      <w:r w:rsidR="002A3425" w:rsidRPr="00725D1F">
        <w:rPr>
          <w:rFonts w:ascii="Bookman Old Style" w:hAnsi="Bookman Old Style" w:cs="Tahoma"/>
          <w:color w:val="000000" w:themeColor="text1"/>
          <w:szCs w:val="22"/>
          <w:lang w:val="el-GR"/>
        </w:rPr>
        <w:t>Υ</w:t>
      </w:r>
      <w:r w:rsidR="007C0FD0" w:rsidRPr="00725D1F">
        <w:rPr>
          <w:rFonts w:ascii="Bookman Old Style" w:hAnsi="Bookman Old Style" w:cs="Tahoma"/>
          <w:color w:val="000000" w:themeColor="text1"/>
          <w:szCs w:val="22"/>
          <w:lang w:val="el-GR"/>
        </w:rPr>
        <w:t xml:space="preserve">πεύθυνο </w:t>
      </w:r>
      <w:r w:rsidR="002A3425" w:rsidRPr="00725D1F">
        <w:rPr>
          <w:rFonts w:ascii="Bookman Old Style" w:hAnsi="Bookman Old Style" w:cs="Tahoma"/>
          <w:color w:val="000000" w:themeColor="text1"/>
          <w:szCs w:val="22"/>
          <w:lang w:val="el-GR"/>
        </w:rPr>
        <w:t>Ε</w:t>
      </w:r>
      <w:r w:rsidR="007C0FD0" w:rsidRPr="00725D1F">
        <w:rPr>
          <w:rFonts w:ascii="Bookman Old Style" w:hAnsi="Bookman Old Style" w:cs="Tahoma"/>
          <w:color w:val="000000" w:themeColor="text1"/>
          <w:szCs w:val="22"/>
          <w:lang w:val="el-GR"/>
        </w:rPr>
        <w:t xml:space="preserve">πικοινωνίας (για όλες τις θέσεις φύλαξης), ΑΠΟΚΛΕΙΣΤΙΚΑ ΚΑΙ ΜΟΝΟ για το ΠΑΡΟΝ έργο. Αυτός θα είναι διαθέσιμος όλο το 24ωρο θα λαμβάνει οδηγίες από το Τμήμα Ασφάλειας του ΟΛΠ  περί του συνόλου των σημείων ελέγχου που θα στελεχώνονται ανά ημέρα, τον ανά  σημείο ελέγχου αριθμό του προσωπικού αλλά και τον συνολικό ανά ημέρα, που θα διατίθεται από τον ανάδοχο, καθώς και για όλες τις τρέχουσες και έκτακτες ανάγκες ή τα προβλήματα που αφορούν στην εκτέλεση του έργου. Ο </w:t>
      </w:r>
      <w:r w:rsidR="002A3425" w:rsidRPr="00725D1F">
        <w:rPr>
          <w:rFonts w:ascii="Bookman Old Style" w:hAnsi="Bookman Old Style" w:cs="Tahoma"/>
          <w:color w:val="000000" w:themeColor="text1"/>
          <w:szCs w:val="22"/>
          <w:lang w:val="el-GR"/>
        </w:rPr>
        <w:t xml:space="preserve">Υπεύθυνος Επικοινωνίας </w:t>
      </w:r>
      <w:r w:rsidR="007C0FD0" w:rsidRPr="00725D1F">
        <w:rPr>
          <w:rFonts w:ascii="Bookman Old Style" w:hAnsi="Bookman Old Style" w:cs="Tahoma"/>
          <w:color w:val="000000" w:themeColor="text1"/>
          <w:szCs w:val="22"/>
          <w:lang w:val="el-GR"/>
        </w:rPr>
        <w:t xml:space="preserve">θα συνεργάζεται καθημερινά με τους αρμόδιους Επόπτες Ασφάλειας και τυχόν άλλους υπαλλήλους </w:t>
      </w:r>
      <w:r w:rsidR="008A2B90" w:rsidRPr="00725D1F">
        <w:rPr>
          <w:rFonts w:ascii="Bookman Old Style" w:hAnsi="Bookman Old Style" w:cs="Tahoma"/>
          <w:color w:val="000000" w:themeColor="text1"/>
          <w:szCs w:val="22"/>
          <w:lang w:val="el-GR"/>
        </w:rPr>
        <w:t xml:space="preserve">του </w:t>
      </w:r>
      <w:r w:rsidR="007C0FD0" w:rsidRPr="00725D1F">
        <w:rPr>
          <w:rFonts w:ascii="Bookman Old Style" w:hAnsi="Bookman Old Style" w:cs="Tahoma"/>
          <w:color w:val="000000" w:themeColor="text1"/>
          <w:szCs w:val="22"/>
          <w:lang w:val="el-GR"/>
        </w:rPr>
        <w:t>ΟΛΠ, για τον έλεγχο των εργασιών και την πιστοποίηση παρουσίας του προσωπικού της εταιρείας</w:t>
      </w:r>
      <w:r w:rsidR="000240B2" w:rsidRPr="00725D1F">
        <w:rPr>
          <w:rFonts w:ascii="Bookman Old Style" w:hAnsi="Bookman Old Style" w:cs="Tahoma"/>
          <w:color w:val="000000" w:themeColor="text1"/>
          <w:szCs w:val="22"/>
          <w:lang w:val="el-GR"/>
        </w:rPr>
        <w:t>.</w:t>
      </w:r>
      <w:r w:rsidR="007C0FD0" w:rsidRPr="00725D1F">
        <w:rPr>
          <w:rFonts w:ascii="Bookman Old Style" w:hAnsi="Bookman Old Style" w:cs="Tahoma"/>
          <w:color w:val="000000" w:themeColor="text1"/>
          <w:szCs w:val="22"/>
          <w:lang w:val="el-GR"/>
        </w:rPr>
        <w:t xml:space="preserve"> </w:t>
      </w:r>
    </w:p>
    <w:p w:rsidR="008C30A0" w:rsidRPr="00725D1F" w:rsidRDefault="008C30A0" w:rsidP="007C0FD0">
      <w:pPr>
        <w:spacing w:line="360" w:lineRule="auto"/>
        <w:jc w:val="both"/>
        <w:rPr>
          <w:rFonts w:ascii="Bookman Old Style" w:hAnsi="Bookman Old Style" w:cs="Tahoma"/>
          <w:color w:val="000000" w:themeColor="text1"/>
          <w:szCs w:val="22"/>
          <w:lang w:val="el-GR"/>
        </w:rPr>
      </w:pPr>
    </w:p>
    <w:p w:rsidR="007A4150" w:rsidRPr="00725D1F" w:rsidRDefault="007A4150"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Η ανάδοχος εταιρεία πρέπει να διαθέτει τη δυνατότητα αυξομείωσης του προσωπικού στελέχωσης και λειτουργίας  των</w:t>
      </w:r>
      <w:r w:rsidR="008C30A0" w:rsidRPr="00725D1F">
        <w:rPr>
          <w:rFonts w:ascii="Bookman Old Style" w:hAnsi="Bookman Old Style" w:cs="Tahoma"/>
          <w:color w:val="000000" w:themeColor="text1"/>
          <w:szCs w:val="22"/>
          <w:lang w:val="el-GR"/>
        </w:rPr>
        <w:t xml:space="preserve"> </w:t>
      </w:r>
      <w:r w:rsidR="008C30A0" w:rsidRPr="00725D1F">
        <w:rPr>
          <w:rFonts w:ascii="Bookman Old Style" w:hAnsi="Bookman Old Style" w:cs="Tahoma"/>
          <w:color w:val="000000" w:themeColor="text1"/>
          <w:szCs w:val="22"/>
        </w:rPr>
        <w:t>x</w:t>
      </w:r>
      <w:r w:rsidR="008C30A0" w:rsidRPr="00725D1F">
        <w:rPr>
          <w:rFonts w:ascii="Bookman Old Style" w:hAnsi="Bookman Old Style" w:cs="Tahoma"/>
          <w:color w:val="000000" w:themeColor="text1"/>
          <w:szCs w:val="22"/>
          <w:lang w:val="el-GR"/>
        </w:rPr>
        <w:t>-</w:t>
      </w:r>
      <w:r w:rsidR="008C30A0" w:rsidRPr="00725D1F">
        <w:rPr>
          <w:rFonts w:ascii="Bookman Old Style" w:hAnsi="Bookman Old Style" w:cs="Tahoma"/>
          <w:color w:val="000000" w:themeColor="text1"/>
          <w:szCs w:val="22"/>
        </w:rPr>
        <w:t>rays</w:t>
      </w:r>
      <w:r w:rsidRPr="00725D1F">
        <w:rPr>
          <w:rFonts w:ascii="Bookman Old Style" w:hAnsi="Bookman Old Style" w:cs="Tahoma"/>
          <w:color w:val="000000" w:themeColor="text1"/>
          <w:szCs w:val="22"/>
          <w:lang w:val="el-GR"/>
        </w:rPr>
        <w:t xml:space="preserve"> αλλά και της στατικής φύλαξης, σύμ</w:t>
      </w:r>
      <w:r w:rsidR="00E80964" w:rsidRPr="00725D1F">
        <w:rPr>
          <w:rFonts w:ascii="Bookman Old Style" w:hAnsi="Bookman Old Style" w:cs="Tahoma"/>
          <w:color w:val="000000" w:themeColor="text1"/>
          <w:szCs w:val="22"/>
          <w:lang w:val="el-GR"/>
        </w:rPr>
        <w:t xml:space="preserve">φωνα με τις οδηγίες του ΟΛΠ </w:t>
      </w:r>
      <w:r w:rsidRPr="00725D1F">
        <w:rPr>
          <w:rFonts w:ascii="Bookman Old Style" w:hAnsi="Bookman Old Style" w:cs="Tahoma"/>
          <w:color w:val="000000" w:themeColor="text1"/>
          <w:szCs w:val="22"/>
          <w:lang w:val="el-GR"/>
        </w:rPr>
        <w:t>, ώστε να εξυπηρετούνται όλες οι αναμενόμενες αφίξεις των επιβατών</w:t>
      </w:r>
      <w:r w:rsidR="008C30A0" w:rsidRPr="00725D1F">
        <w:rPr>
          <w:rFonts w:ascii="Bookman Old Style" w:hAnsi="Bookman Old Style" w:cs="Tahoma"/>
          <w:color w:val="000000" w:themeColor="text1"/>
          <w:szCs w:val="22"/>
          <w:lang w:val="el-GR"/>
        </w:rPr>
        <w:t xml:space="preserve"> </w:t>
      </w:r>
      <w:r w:rsidRPr="00725D1F">
        <w:rPr>
          <w:rFonts w:ascii="Bookman Old Style" w:hAnsi="Bookman Old Style" w:cs="Tahoma"/>
          <w:color w:val="000000" w:themeColor="text1"/>
          <w:szCs w:val="22"/>
          <w:lang w:val="el-GR"/>
        </w:rPr>
        <w:t xml:space="preserve"> αλλά και να επιτρέπει την αξιοποίησή του, ανάλογα με τον αριθμό των αφίξεων, σε παράλληλα καθήκοντα ασφάλειας. </w:t>
      </w:r>
    </w:p>
    <w:p w:rsidR="008C30A0" w:rsidRPr="00725D1F" w:rsidRDefault="008C30A0" w:rsidP="00AE1F59">
      <w:pPr>
        <w:spacing w:line="360" w:lineRule="auto"/>
        <w:jc w:val="both"/>
        <w:rPr>
          <w:rFonts w:ascii="Bookman Old Style" w:hAnsi="Bookman Old Style" w:cs="Tahoma"/>
          <w:color w:val="000000" w:themeColor="text1"/>
          <w:szCs w:val="22"/>
          <w:lang w:val="el-GR"/>
        </w:rPr>
      </w:pPr>
    </w:p>
    <w:p w:rsidR="008C30A0" w:rsidRPr="00725D1F" w:rsidRDefault="007A4150" w:rsidP="008C30A0">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r w:rsidR="008C30A0" w:rsidRPr="00725D1F">
        <w:rPr>
          <w:rFonts w:ascii="Bookman Old Style" w:hAnsi="Bookman Old Style" w:cs="Tahoma"/>
          <w:color w:val="000000" w:themeColor="text1"/>
          <w:szCs w:val="22"/>
          <w:lang w:val="el-GR"/>
        </w:rPr>
        <w:t xml:space="preserve">Η ανάδοχος εταιρεία είναι υποχρεωμένη να διαθέτει όλες τις νόμιμες άδειες και εγκρίσεις και να λαμβάνει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 Παραμένει αποκλειστικά υπεύθυνη για την τήρηση του συνόλου της εργατικής και ασφαλιστικής νομοθεσίας και των υποχρεώσεων που απορρέουν από αυτήν για το προσωπικό που θα απασχοληθεί στο παρόν αντικείμενο ενώ δεν επιβαρύνεται ο ΟΛΠ με καμία δαπάνη του προσωπικού (ασφαλιστικές εισφορές, άδειες, ασθένειες, επιδόματα, αποζημιώσεις κ.λ.π.). </w:t>
      </w:r>
    </w:p>
    <w:p w:rsidR="00C36976" w:rsidRPr="00725D1F" w:rsidRDefault="00C36976" w:rsidP="008C30A0">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Για το σύνολο των στοιχείων που θα υποβληθούν προς αξιολόγηση από τον προσφέροντα θα πρέπει να έχει εξασφαλιστεί (από τον προσφέροντα) η σχετική δήλωση συγκατάθεσης των σχετικών φυσικών προσώπων που τα προσωπικά τους δεδομένα υποβληθούν προς αξιολόγηση για τον σκοπό του διαγωνισμού και να έχουν δοθεί σε αυτά σαφείς οδηγίες για τα δικαιώματά τους ως Υποκείμενα σύμφωνα με τον νέο κανονισμό περί προστασίας προσωπικών δεδομένων 2016/679.</w:t>
      </w:r>
    </w:p>
    <w:p w:rsidR="007A4150" w:rsidRPr="00725D1F" w:rsidRDefault="007A4150" w:rsidP="00E80964">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 xml:space="preserve"> </w:t>
      </w: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C00B46" w:rsidRPr="00725D1F" w:rsidRDefault="00C00B46"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ΠΑΡΑΡΤΗΜΑ 3 – ΥΠΟΔΕΙΓΜΑ ΕΓΓΥΗΤΙΚΗΣ ΣΥΜΜΕΤΟΧΗΣ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Ονομασία Τράπεζας ......................……............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Κατάστημα.......…...............................</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Ημερομηνία έκδοσης ..................................</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Προς ΟΛΠ Α.Ε., ΤΜΗΜΑ ΠΡΟΜΗΘΕΙΩΝ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ΤΑΧ. Δ/ΝΣΗ : Ακτή Μιαούλη 10</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Τ.Κ. : 18538 ΠΕΙΡΑΙΑΣ</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ΕΓΓΥΗΤΙΚΗ ΕΠΙΣΤΟΛΗ ΣΥΜΜΕΤΟΧΗΣ  ΑΡ  ….......... ΕΥΡΩ  </w:t>
      </w:r>
      <w:r w:rsidR="00575582" w:rsidRPr="00725D1F">
        <w:rPr>
          <w:rFonts w:ascii="Bookman Old Style" w:hAnsi="Bookman Old Style" w:cs="Tahoma"/>
          <w:color w:val="000000" w:themeColor="text1"/>
          <w:szCs w:val="22"/>
          <w:lang w:val="el-GR"/>
        </w:rPr>
        <w:t>50</w:t>
      </w:r>
      <w:r w:rsidR="00462D19" w:rsidRPr="00725D1F">
        <w:rPr>
          <w:rFonts w:ascii="Bookman Old Style" w:hAnsi="Bookman Old Style" w:cs="Tahoma"/>
          <w:color w:val="000000" w:themeColor="text1"/>
          <w:szCs w:val="22"/>
          <w:lang w:val="el-GR"/>
        </w:rPr>
        <w:t>.0</w:t>
      </w:r>
      <w:r w:rsidR="00B237CA" w:rsidRPr="00725D1F">
        <w:rPr>
          <w:rFonts w:ascii="Bookman Old Style" w:hAnsi="Bookman Old Style" w:cs="Tahoma"/>
          <w:color w:val="000000" w:themeColor="text1"/>
          <w:szCs w:val="22"/>
          <w:lang w:val="el-GR"/>
        </w:rPr>
        <w:t>0</w:t>
      </w:r>
      <w:r w:rsidR="004A0483" w:rsidRPr="00725D1F">
        <w:rPr>
          <w:rFonts w:ascii="Bookman Old Style" w:hAnsi="Bookman Old Style" w:cs="Tahoma"/>
          <w:color w:val="000000" w:themeColor="text1"/>
          <w:szCs w:val="22"/>
          <w:lang w:val="el-GR"/>
        </w:rPr>
        <w:t>0,00</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 (σε περίπτωση μεμονωμένης εταιρείας)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της Εταιρείας ..............…….................. Δ/νση.. .....………………........................................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ή (σε περίπτωση Ένωσης ή Κοινοπραξίας ή Σύμπραξης)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των Εταιρειών :</w:t>
      </w:r>
    </w:p>
    <w:p w:rsidR="00C8599E"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Pr="00725D1F">
        <w:rPr>
          <w:rFonts w:ascii="Bookman Old Style" w:hAnsi="Bookman Old Style" w:cs="Tahoma"/>
          <w:color w:val="000000" w:themeColor="text1"/>
          <w:szCs w:val="22"/>
          <w:lang w:val="el-GR"/>
        </w:rPr>
        <w:tab/>
        <w:t>…………………………..</w:t>
      </w:r>
      <w:r w:rsidR="001C6848" w:rsidRPr="00725D1F">
        <w:rPr>
          <w:rFonts w:ascii="Bookman Old Style" w:hAnsi="Bookman Old Style" w:cs="Tahoma"/>
          <w:color w:val="000000" w:themeColor="text1"/>
          <w:szCs w:val="22"/>
          <w:lang w:val="el-GR"/>
        </w:rPr>
        <w:t xml:space="preserve"> </w:t>
      </w:r>
      <w:r w:rsidR="00D0706F" w:rsidRPr="00725D1F">
        <w:rPr>
          <w:rFonts w:ascii="Bookman Old Style" w:hAnsi="Bookman Old Style" w:cs="Tahoma"/>
          <w:color w:val="000000" w:themeColor="text1"/>
          <w:szCs w:val="22"/>
          <w:lang w:val="el-GR"/>
        </w:rPr>
        <w:t>Δ/νση………………………….</w:t>
      </w:r>
      <w:r w:rsidRPr="00725D1F">
        <w:rPr>
          <w:rFonts w:ascii="Bookman Old Style" w:hAnsi="Bookman Old Style" w:cs="Tahoma"/>
          <w:color w:val="000000" w:themeColor="text1"/>
          <w:szCs w:val="22"/>
          <w:lang w:val="el-GR"/>
        </w:rPr>
        <w:t xml:space="preserve"> </w:t>
      </w:r>
    </w:p>
    <w:p w:rsidR="00C8599E"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r w:rsidRPr="00725D1F">
        <w:rPr>
          <w:rFonts w:ascii="Bookman Old Style" w:hAnsi="Bookman Old Style" w:cs="Tahoma"/>
          <w:color w:val="000000" w:themeColor="text1"/>
          <w:szCs w:val="22"/>
          <w:lang w:val="el-GR"/>
        </w:rPr>
        <w:tab/>
        <w:t>………………………….. Δ/</w:t>
      </w:r>
      <w:r w:rsidR="00D0706F" w:rsidRPr="00725D1F">
        <w:rPr>
          <w:rFonts w:ascii="Bookman Old Style" w:hAnsi="Bookman Old Style" w:cs="Tahoma"/>
          <w:color w:val="000000" w:themeColor="text1"/>
          <w:szCs w:val="22"/>
          <w:lang w:val="el-GR"/>
        </w:rPr>
        <w:t>νση …………………………..</w:t>
      </w:r>
    </w:p>
    <w:p w:rsidR="00BA4049" w:rsidRPr="00725D1F" w:rsidRDefault="00D0706F" w:rsidP="00AE1F59">
      <w:pPr>
        <w:spacing w:line="360" w:lineRule="auto"/>
        <w:jc w:val="both"/>
        <w:rPr>
          <w:rFonts w:ascii="Bookman Old Style" w:hAnsi="Bookman Old Style" w:cs="Tahoma"/>
          <w:strike/>
          <w:color w:val="000000" w:themeColor="text1"/>
          <w:szCs w:val="22"/>
          <w:lang w:val="el-GR"/>
        </w:rPr>
      </w:pPr>
      <w:r w:rsidRPr="00725D1F">
        <w:rPr>
          <w:rFonts w:ascii="Bookman Old Style" w:hAnsi="Bookman Old Style" w:cs="Tahoma"/>
          <w:color w:val="000000" w:themeColor="text1"/>
          <w:szCs w:val="22"/>
          <w:lang w:val="el-GR"/>
        </w:rPr>
        <w:t xml:space="preserve">Μελών της Ένωσης ή Κοινοπραξίας ή Σύμπραξης, ατομικά για κάθε μία από αυτές και ως αλληλέγγυα και εις ολόκληρο υπόχρεων μεταξύ τους εκ της ιδιότητάς τους ως μελών της Ένωσης ή Κοινοπραξίας ή Σύμπραξης </w:t>
      </w:r>
      <w:r w:rsidR="00C8599E" w:rsidRPr="00725D1F">
        <w:rPr>
          <w:rFonts w:ascii="Bookman Old Style" w:hAnsi="Bookman Old Style" w:cs="Tahoma"/>
          <w:color w:val="000000" w:themeColor="text1"/>
          <w:szCs w:val="22"/>
          <w:lang w:val="el-GR"/>
        </w:rPr>
        <w:t xml:space="preserve"> </w:t>
      </w:r>
      <w:r w:rsidR="00127681" w:rsidRPr="00725D1F">
        <w:rPr>
          <w:rFonts w:ascii="Bookman Old Style" w:hAnsi="Bookman Old Style" w:cs="Tahoma"/>
          <w:color w:val="000000" w:themeColor="text1"/>
          <w:szCs w:val="22"/>
          <w:lang w:val="el-GR"/>
        </w:rPr>
        <w:t>κ</w:t>
      </w:r>
      <w:r w:rsidR="000D64E8" w:rsidRPr="00725D1F">
        <w:rPr>
          <w:rFonts w:ascii="Bookman Old Style" w:hAnsi="Bookman Old Style" w:cs="Tahoma"/>
          <w:color w:val="000000" w:themeColor="text1"/>
          <w:szCs w:val="22"/>
          <w:lang w:val="el-GR"/>
        </w:rPr>
        <w:t xml:space="preserve">αι μέχρι του ποσού των </w:t>
      </w:r>
      <w:r w:rsidR="00575582" w:rsidRPr="00725D1F">
        <w:rPr>
          <w:rFonts w:ascii="Bookman Old Style" w:hAnsi="Bookman Old Style" w:cs="Tahoma"/>
          <w:color w:val="000000" w:themeColor="text1"/>
          <w:szCs w:val="22"/>
          <w:lang w:val="el-GR"/>
        </w:rPr>
        <w:t>50</w:t>
      </w:r>
      <w:r w:rsidR="00462D19" w:rsidRPr="00725D1F">
        <w:rPr>
          <w:rFonts w:ascii="Bookman Old Style" w:hAnsi="Bookman Old Style" w:cs="Tahoma"/>
          <w:color w:val="000000" w:themeColor="text1"/>
          <w:szCs w:val="22"/>
          <w:lang w:val="el-GR"/>
        </w:rPr>
        <w:t>.0</w:t>
      </w:r>
      <w:r w:rsidRPr="00725D1F">
        <w:rPr>
          <w:rFonts w:ascii="Bookman Old Style" w:hAnsi="Bookman Old Style" w:cs="Tahoma"/>
          <w:color w:val="000000" w:themeColor="text1"/>
          <w:szCs w:val="22"/>
          <w:lang w:val="el-GR"/>
        </w:rPr>
        <w:t>00</w:t>
      </w:r>
      <w:r w:rsidR="004A0483" w:rsidRPr="00725D1F">
        <w:rPr>
          <w:rFonts w:ascii="Bookman Old Style" w:hAnsi="Bookman Old Style" w:cs="Tahoma"/>
          <w:color w:val="000000" w:themeColor="text1"/>
          <w:szCs w:val="22"/>
          <w:lang w:val="el-GR"/>
        </w:rPr>
        <w:t>,00</w:t>
      </w:r>
      <w:r w:rsidR="000D64E8" w:rsidRPr="00725D1F">
        <w:rPr>
          <w:rFonts w:ascii="Bookman Old Style" w:hAnsi="Bookman Old Style" w:cs="Tahoma"/>
          <w:color w:val="000000" w:themeColor="text1"/>
          <w:szCs w:val="22"/>
          <w:lang w:val="el-GR"/>
        </w:rPr>
        <w:t xml:space="preserve">   ευρώ για την συμμετοχή της/τους στον διενεργούμενο διαγωνισμό του ΟΛΠ ΑΕ για την </w:t>
      </w:r>
      <w:r w:rsidR="00CB513C" w:rsidRPr="00725D1F">
        <w:rPr>
          <w:rFonts w:ascii="Bookman Old Style" w:hAnsi="Bookman Old Style" w:cs="Tahoma"/>
          <w:color w:val="000000" w:themeColor="text1"/>
          <w:szCs w:val="22"/>
          <w:lang w:val="el-GR"/>
        </w:rPr>
        <w:t>«</w:t>
      </w:r>
      <w:r w:rsidR="000D64E8" w:rsidRPr="00725D1F">
        <w:rPr>
          <w:rFonts w:ascii="Bookman Old Style" w:hAnsi="Bookman Old Style" w:cs="Tahoma"/>
          <w:color w:val="000000" w:themeColor="text1"/>
          <w:szCs w:val="22"/>
          <w:lang w:val="el-GR"/>
        </w:rPr>
        <w:t>στελέχωση και λειτουργία</w:t>
      </w:r>
      <w:r w:rsidR="00CB513C" w:rsidRPr="00725D1F">
        <w:rPr>
          <w:rFonts w:ascii="Bookman Old Style" w:hAnsi="Bookman Old Style" w:cs="Tahoma"/>
          <w:color w:val="000000" w:themeColor="text1"/>
          <w:szCs w:val="22"/>
          <w:lang w:val="el-GR"/>
        </w:rPr>
        <w:t xml:space="preserve"> των μηχανημάτων ελέγχου ασφάλειας στους χώρους των Επιβατικών Σταθμών Εξωτερικού του Κεντρικού Λιμένα Πειραιά και στα</w:t>
      </w:r>
      <w:r w:rsidR="000D64E8" w:rsidRPr="00725D1F">
        <w:rPr>
          <w:rFonts w:ascii="Bookman Old Style" w:hAnsi="Bookman Old Style" w:cs="Tahoma"/>
          <w:color w:val="000000" w:themeColor="text1"/>
          <w:szCs w:val="22"/>
          <w:lang w:val="el-GR"/>
        </w:rPr>
        <w:t>τική φύλαξη</w:t>
      </w:r>
      <w:r w:rsidR="00CB513C" w:rsidRPr="00725D1F">
        <w:rPr>
          <w:rFonts w:ascii="Bookman Old Style" w:hAnsi="Bookman Old Style" w:cs="Tahoma"/>
          <w:color w:val="000000" w:themeColor="text1"/>
          <w:szCs w:val="22"/>
          <w:lang w:val="el-GR"/>
        </w:rPr>
        <w:t xml:space="preserve"> στο πλαίσιο της λήψης μέτρων ασφάλειας  κατ</w:t>
      </w:r>
      <w:r w:rsidR="005F50FA" w:rsidRPr="00725D1F">
        <w:rPr>
          <w:rFonts w:ascii="Bookman Old Style" w:hAnsi="Bookman Old Style" w:cs="Tahoma"/>
          <w:color w:val="000000" w:themeColor="text1"/>
          <w:szCs w:val="22"/>
          <w:lang w:val="el-GR"/>
        </w:rPr>
        <w:t>΄</w:t>
      </w:r>
      <w:r w:rsidR="00CB513C" w:rsidRPr="00725D1F">
        <w:rPr>
          <w:rFonts w:ascii="Bookman Old Style" w:hAnsi="Bookman Old Style" w:cs="Tahoma"/>
          <w:color w:val="000000" w:themeColor="text1"/>
          <w:szCs w:val="22"/>
          <w:lang w:val="el-GR"/>
        </w:rPr>
        <w:t xml:space="preserve"> εφαρμογή του Κώδικα </w:t>
      </w:r>
      <w:r w:rsidR="00CB513C" w:rsidRPr="00725D1F">
        <w:rPr>
          <w:rFonts w:ascii="Bookman Old Style" w:hAnsi="Bookman Old Style" w:cs="Tahoma"/>
          <w:color w:val="000000" w:themeColor="text1"/>
          <w:szCs w:val="22"/>
        </w:rPr>
        <w:t>ISPS</w:t>
      </w:r>
      <w:r w:rsidR="00CB513C" w:rsidRPr="00725D1F">
        <w:rPr>
          <w:rFonts w:ascii="Bookman Old Style" w:hAnsi="Bookman Old Style" w:cs="Tahoma"/>
          <w:color w:val="000000" w:themeColor="text1"/>
          <w:szCs w:val="22"/>
          <w:lang w:val="el-GR"/>
        </w:rPr>
        <w:t xml:space="preserve"> και μη, στο σύνολο των εγκαταστάσεων  του ΟΛΠ Α.Ε. (λιμενικών και μη) και εκτέλεσης περιπολίας στις λιμενικές εγκαταστάσεις με όχημα της Ασφάλειας της ΟΛΠ Α.Ε»</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Η παρούσα εγγύηση καλύπτει καθ' όλο τον χρόνο ισχύος της, μόνο τις από την συμμετοχή στον ανωτέρω διαγωνισμό απορρέουσες υποχρεώσεις της (σε περίπτωση μεμονωμένης εταιρείας) εν λόγω Εταιρείας ή (σε περίπτωση Ένωσης ή Κοινοπραξίας ή Σύμπραξης) των εταιρειών της Ένωσης ή Κοινοπραξίας ή Σύμπραξης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Το παραπάνω ποσό τηρούμε στη διάθεσή σας και θα σας το καταβάλουμε σύμφωνα με τις οδηγίες σας ολικά ή μερικά χωρίς καμία από μέρος μας αντίρρηση ή ένσταση και χωρίς να ερευνηθεί το βάσιμο ή μη της απαίτησής σας μέσα σε τρεις (3) ημέρες από απλή έγγραφη ειδοποίησή σας.</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Αποδεχόμαστε να παρατείνουμε την ισχύ της εγγύησης ύστερα από απλό έγγραφό σας, με την προϋπόθεση ότι το σχετικό αίτημά σας θα μας υποβληθεί πριν από την κατωτέρω ημερομηνία λήξης.</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 παρούσα ισχύει μέχρι και την  ...................................................</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 παρούσα εγγυητική υπάγεται στο Ελληνικό Δίκαιο και στην αποκλειστική αρμοδιότητα των Δικαστηρίων του Πειραιά.</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 </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(ΣΗΜΕΙΩΣΗ: Για την Τράπεζα: ο χρόνος ισχύος της εγγυητικής επιστολής πρέπει να είναι μεγαλύτερος κατά τριάντα (30) ημέρες του χρόνου ισχύος της προσφοράς, δηλαδή </w:t>
      </w:r>
      <w:r w:rsidR="00C8599E" w:rsidRPr="00725D1F">
        <w:rPr>
          <w:rFonts w:ascii="Bookman Old Style" w:hAnsi="Bookman Old Style" w:cs="Tahoma"/>
          <w:color w:val="000000" w:themeColor="text1"/>
          <w:szCs w:val="22"/>
          <w:lang w:val="el-GR"/>
        </w:rPr>
        <w:t>90</w:t>
      </w:r>
      <w:r w:rsidRPr="00725D1F">
        <w:rPr>
          <w:rFonts w:ascii="Bookman Old Style" w:hAnsi="Bookman Old Style" w:cs="Tahoma"/>
          <w:color w:val="000000" w:themeColor="text1"/>
          <w:szCs w:val="22"/>
          <w:lang w:val="el-GR"/>
        </w:rPr>
        <w:t>+30=</w:t>
      </w:r>
      <w:r w:rsidR="00C8599E" w:rsidRPr="00725D1F">
        <w:rPr>
          <w:rFonts w:ascii="Bookman Old Style" w:hAnsi="Bookman Old Style" w:cs="Tahoma"/>
          <w:color w:val="000000" w:themeColor="text1"/>
          <w:szCs w:val="22"/>
          <w:lang w:val="el-GR"/>
        </w:rPr>
        <w:t>120</w:t>
      </w:r>
      <w:r w:rsidRPr="00725D1F">
        <w:rPr>
          <w:rFonts w:ascii="Bookman Old Style" w:hAnsi="Bookman Old Style" w:cs="Tahoma"/>
          <w:color w:val="000000" w:themeColor="text1"/>
          <w:szCs w:val="22"/>
          <w:lang w:val="el-GR"/>
        </w:rPr>
        <w:t xml:space="preserve"> ημέρες).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 (Εξουσιοδοτημένη υπογραφή)</w:t>
      </w: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1E660D" w:rsidRPr="00ED218B" w:rsidRDefault="001E660D" w:rsidP="00AE1F59">
      <w:pPr>
        <w:spacing w:line="360" w:lineRule="auto"/>
        <w:jc w:val="both"/>
        <w:rPr>
          <w:rFonts w:ascii="Bookman Old Style" w:hAnsi="Bookman Old Style" w:cs="Tahoma"/>
          <w:b/>
          <w:color w:val="000000" w:themeColor="text1"/>
          <w:szCs w:val="22"/>
          <w:lang w:val="el-GR"/>
        </w:rPr>
      </w:pPr>
    </w:p>
    <w:p w:rsidR="00BA4049" w:rsidRPr="00725D1F" w:rsidRDefault="00BA4049" w:rsidP="00AE1F59">
      <w:pPr>
        <w:spacing w:line="360" w:lineRule="auto"/>
        <w:jc w:val="both"/>
        <w:rPr>
          <w:rFonts w:ascii="Bookman Old Style" w:hAnsi="Bookman Old Style" w:cs="Tahoma"/>
          <w:b/>
          <w:color w:val="000000" w:themeColor="text1"/>
          <w:szCs w:val="22"/>
          <w:lang w:val="el-GR"/>
        </w:rPr>
      </w:pPr>
      <w:r w:rsidRPr="00725D1F">
        <w:rPr>
          <w:rFonts w:ascii="Bookman Old Style" w:hAnsi="Bookman Old Style" w:cs="Tahoma"/>
          <w:b/>
          <w:color w:val="000000" w:themeColor="text1"/>
          <w:szCs w:val="22"/>
          <w:lang w:val="el-GR"/>
        </w:rPr>
        <w:t>ΠΑΡΑΡΤΗΜΑ 4 – ΥΠΟΔΕΙΓΜΑ ΕΓΓΥΗΤΙΚΗΣ ΚΑΛΗΣ ΕΚΤΕΛΕΣΗΣ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Ονομασία Τράπεζας ......................……............       </w:t>
      </w:r>
      <w:r w:rsidRPr="00725D1F">
        <w:rPr>
          <w:rFonts w:ascii="Bookman Old Style" w:hAnsi="Bookman Old Style" w:cs="Tahoma"/>
          <w:color w:val="000000" w:themeColor="text1"/>
          <w:szCs w:val="22"/>
          <w:lang w:val="el-GR"/>
        </w:rPr>
        <w:tab/>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Κατάστημα.......…...............................</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Ημερομηνία έκδοσης ..................................</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Προς ΟΛΠ Α.Ε., ΤΜΗΜΑ ΠΡΟΜΗΘΕΙΩΝ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ΤΑΧ. Δ/ΝΣΗ : Ακτή Μιαούλη 10</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Τ.Κ. : 18538 ΠΕΙΡΑΙΑΣ</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ΕΓΓΥΗΤΙΚΗ ΕΠΙΣΤΟΛΗ ΚΑΛΗΣ ΕΚΤΕΛΕΣΗΣ  ΑΡ  ….......... ΕΥΡΩ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t>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(σε περίπτωση μεμονωμένης εταιρείας)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 xml:space="preserve">της Εταιρείας ..............…….................. Δ/νση.. .....………………........................................ </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ή (σε περίπτωση Ένωσης ή Κοινοπραξίας ή Σύμπραξης) των Εταιρειών :</w:t>
      </w:r>
    </w:p>
    <w:p w:rsidR="008C16D5"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1.</w:t>
      </w:r>
      <w:r w:rsidRPr="00725D1F">
        <w:rPr>
          <w:rFonts w:ascii="Bookman Old Style" w:hAnsi="Bookman Old Style" w:cs="Tahoma"/>
          <w:color w:val="000000" w:themeColor="text1"/>
          <w:szCs w:val="22"/>
          <w:lang w:val="el-GR"/>
        </w:rPr>
        <w:tab/>
        <w:t xml:space="preserve">………………………….. </w:t>
      </w:r>
      <w:r w:rsidR="00724F22" w:rsidRPr="00725D1F">
        <w:rPr>
          <w:rFonts w:ascii="Bookman Old Style" w:hAnsi="Bookman Old Style" w:cs="Tahoma"/>
          <w:color w:val="000000" w:themeColor="text1"/>
          <w:szCs w:val="22"/>
          <w:lang w:val="el-GR"/>
        </w:rPr>
        <w:t>Δ/νση ……………………………………..</w:t>
      </w:r>
    </w:p>
    <w:p w:rsidR="008C16D5"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2.</w:t>
      </w:r>
      <w:r w:rsidRPr="00725D1F">
        <w:rPr>
          <w:rFonts w:ascii="Bookman Old Style" w:hAnsi="Bookman Old Style" w:cs="Tahoma"/>
          <w:color w:val="000000" w:themeColor="text1"/>
          <w:szCs w:val="22"/>
          <w:lang w:val="el-GR"/>
        </w:rPr>
        <w:tab/>
        <w:t xml:space="preserve">………………………….. </w:t>
      </w:r>
      <w:r w:rsidR="00724F22" w:rsidRPr="00725D1F">
        <w:rPr>
          <w:rFonts w:ascii="Bookman Old Style" w:hAnsi="Bookman Old Style" w:cs="Tahoma"/>
          <w:color w:val="000000" w:themeColor="text1"/>
          <w:szCs w:val="22"/>
          <w:lang w:val="el-GR"/>
        </w:rPr>
        <w:t>Δ/νση ……………………………………..</w:t>
      </w:r>
    </w:p>
    <w:p w:rsidR="00CB513C"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μελών της Ένωσης ή Κοινοπραξίας ή Σύμπραξης, ατομικά για κάθε μία από αυτές και ως αλληλέγγυα και εις ολόκληρο υπόχρεων μεταξύ τους εκ της ιδιότητας τους ως μελών της Ένωσης ή Κοινοπραξίας ή Σύμ</w:t>
      </w:r>
      <w:r w:rsidR="008034F1" w:rsidRPr="00725D1F">
        <w:rPr>
          <w:rFonts w:ascii="Bookman Old Style" w:hAnsi="Bookman Old Style" w:cs="Tahoma"/>
          <w:color w:val="000000" w:themeColor="text1"/>
          <w:szCs w:val="22"/>
          <w:lang w:val="el-GR"/>
        </w:rPr>
        <w:t xml:space="preserve">πραξης και μέχρι του ποσού των </w:t>
      </w:r>
      <w:r w:rsidRPr="00725D1F">
        <w:rPr>
          <w:rFonts w:ascii="Bookman Old Style" w:hAnsi="Bookman Old Style" w:cs="Tahoma"/>
          <w:color w:val="000000" w:themeColor="text1"/>
          <w:szCs w:val="22"/>
          <w:lang w:val="el-GR"/>
        </w:rPr>
        <w:t>5% (υπολογιζόμενο χωρίς ΦΠΑ) επί του ποσ</w:t>
      </w:r>
      <w:r w:rsidR="008034F1" w:rsidRPr="00725D1F">
        <w:rPr>
          <w:rFonts w:ascii="Bookman Old Style" w:hAnsi="Bookman Old Style" w:cs="Tahoma"/>
          <w:color w:val="000000" w:themeColor="text1"/>
          <w:szCs w:val="22"/>
          <w:lang w:val="el-GR"/>
        </w:rPr>
        <w:t xml:space="preserve">ού της σύμβασης </w:t>
      </w:r>
      <w:r w:rsidRPr="00725D1F">
        <w:rPr>
          <w:rFonts w:ascii="Bookman Old Style" w:hAnsi="Bookman Old Style" w:cs="Tahoma"/>
          <w:color w:val="000000" w:themeColor="text1"/>
          <w:szCs w:val="22"/>
          <w:lang w:val="el-GR"/>
        </w:rPr>
        <w:t xml:space="preserve"> ………………………….. ευρώ, για την καλή εκτέλεση του συνόλου των υποχρεώσεών της/ τους που απορρέουν από τη από ../../201</w:t>
      </w:r>
      <w:r w:rsidR="00EF71B6" w:rsidRPr="00725D1F">
        <w:rPr>
          <w:rFonts w:ascii="Bookman Old Style" w:hAnsi="Bookman Old Style" w:cs="Tahoma"/>
          <w:color w:val="000000" w:themeColor="text1"/>
          <w:szCs w:val="22"/>
          <w:lang w:val="el-GR"/>
        </w:rPr>
        <w:t>8</w:t>
      </w:r>
      <w:r w:rsidRPr="00725D1F">
        <w:rPr>
          <w:rFonts w:ascii="Bookman Old Style" w:hAnsi="Bookman Old Style" w:cs="Tahoma"/>
          <w:color w:val="000000" w:themeColor="text1"/>
          <w:szCs w:val="22"/>
          <w:lang w:val="el-GR"/>
        </w:rPr>
        <w:t xml:space="preserve"> σύμβαση με αρ</w:t>
      </w:r>
      <w:r w:rsidR="00127681" w:rsidRPr="00725D1F">
        <w:rPr>
          <w:rFonts w:ascii="Bookman Old Style" w:hAnsi="Bookman Old Style" w:cs="Tahoma"/>
          <w:color w:val="000000" w:themeColor="text1"/>
          <w:szCs w:val="22"/>
          <w:lang w:val="el-GR"/>
        </w:rPr>
        <w:t>ιθμό ................... για τη</w:t>
      </w:r>
      <w:r w:rsidRPr="00725D1F">
        <w:rPr>
          <w:rFonts w:ascii="Bookman Old Style" w:hAnsi="Bookman Old Style" w:cs="Tahoma"/>
          <w:color w:val="000000" w:themeColor="text1"/>
          <w:szCs w:val="22"/>
          <w:lang w:val="el-GR"/>
        </w:rPr>
        <w:t xml:space="preserve"> </w:t>
      </w:r>
      <w:r w:rsidR="00CB513C" w:rsidRPr="00725D1F">
        <w:rPr>
          <w:rFonts w:ascii="Bookman Old Style" w:hAnsi="Bookman Old Style" w:cs="Tahoma"/>
          <w:color w:val="000000" w:themeColor="text1"/>
          <w:szCs w:val="22"/>
          <w:lang w:val="el-GR"/>
        </w:rPr>
        <w:t>«</w:t>
      </w:r>
      <w:r w:rsidR="00127681" w:rsidRPr="00725D1F">
        <w:rPr>
          <w:rFonts w:ascii="Bookman Old Style" w:hAnsi="Bookman Old Style" w:cs="Tahoma"/>
          <w:color w:val="000000" w:themeColor="text1"/>
          <w:szCs w:val="22"/>
          <w:lang w:val="el-GR"/>
        </w:rPr>
        <w:t xml:space="preserve">στελέχωση και λειτουργία </w:t>
      </w:r>
      <w:r w:rsidR="00CB513C" w:rsidRPr="00725D1F">
        <w:rPr>
          <w:rFonts w:ascii="Bookman Old Style" w:hAnsi="Bookman Old Style" w:cs="Tahoma"/>
          <w:color w:val="000000" w:themeColor="text1"/>
          <w:szCs w:val="22"/>
          <w:lang w:val="el-GR"/>
        </w:rPr>
        <w:t xml:space="preserve"> των μηχανημάτων ελέγχου ασφάλειας στους χώρους των Επιβατικών Σταθμών Εξωτερικού του Κεντρ</w:t>
      </w:r>
      <w:r w:rsidR="00127681" w:rsidRPr="00725D1F">
        <w:rPr>
          <w:rFonts w:ascii="Bookman Old Style" w:hAnsi="Bookman Old Style" w:cs="Tahoma"/>
          <w:color w:val="000000" w:themeColor="text1"/>
          <w:szCs w:val="22"/>
          <w:lang w:val="el-GR"/>
        </w:rPr>
        <w:t xml:space="preserve">ικού Λιμένα Πειραιά και στατική φύλαξη </w:t>
      </w:r>
      <w:r w:rsidR="00CB513C" w:rsidRPr="00725D1F">
        <w:rPr>
          <w:rFonts w:ascii="Bookman Old Style" w:hAnsi="Bookman Old Style" w:cs="Tahoma"/>
          <w:color w:val="000000" w:themeColor="text1"/>
          <w:szCs w:val="22"/>
          <w:lang w:val="el-GR"/>
        </w:rPr>
        <w:t xml:space="preserve">στο πλαίσιο της λήψης μέτρων ασφάλειας  κατ΄ εφαρμογή του Κώδικα </w:t>
      </w:r>
      <w:r w:rsidR="00CB513C" w:rsidRPr="00725D1F">
        <w:rPr>
          <w:rFonts w:ascii="Bookman Old Style" w:hAnsi="Bookman Old Style" w:cs="Tahoma"/>
          <w:color w:val="000000" w:themeColor="text1"/>
          <w:szCs w:val="22"/>
        </w:rPr>
        <w:t>ISPS</w:t>
      </w:r>
      <w:r w:rsidR="00CB513C" w:rsidRPr="00725D1F">
        <w:rPr>
          <w:rFonts w:ascii="Bookman Old Style" w:hAnsi="Bookman Old Style" w:cs="Tahoma"/>
          <w:color w:val="000000" w:themeColor="text1"/>
          <w:szCs w:val="22"/>
          <w:lang w:val="el-GR"/>
        </w:rPr>
        <w:t xml:space="preserve"> και μη, στο σύνολο των εγκαταστάσεων  του ΟΛΠ Α.Ε. (λιμενικών και μη) και εκτέλεσης περιπολίας στις λιμενικές εγκαταστάσεις με όχημα της Ασφάλειας της ΟΛΠ Α.Ε»</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ab/>
      </w: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Η παρούσα εγγυητική υπάγεται στο Ελληνικό Δίκαιο και στην αποκλειστική αρμοδιότητα των Δικαστηρίων του Πειραιά.</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BA4049"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rsidR="00BA4049" w:rsidRPr="00725D1F" w:rsidRDefault="00BA4049" w:rsidP="00AE1F59">
      <w:pPr>
        <w:spacing w:line="360" w:lineRule="auto"/>
        <w:jc w:val="both"/>
        <w:rPr>
          <w:rFonts w:ascii="Bookman Old Style" w:hAnsi="Bookman Old Style" w:cs="Tahoma"/>
          <w:color w:val="000000" w:themeColor="text1"/>
          <w:szCs w:val="22"/>
          <w:lang w:val="el-GR"/>
        </w:rPr>
      </w:pPr>
    </w:p>
    <w:p w:rsidR="00A22978" w:rsidRPr="00725D1F" w:rsidRDefault="00BA4049" w:rsidP="00AE1F59">
      <w:pPr>
        <w:spacing w:line="360" w:lineRule="auto"/>
        <w:jc w:val="both"/>
        <w:rPr>
          <w:rFonts w:ascii="Bookman Old Style" w:hAnsi="Bookman Old Style" w:cs="Tahoma"/>
          <w:color w:val="000000" w:themeColor="text1"/>
          <w:szCs w:val="22"/>
          <w:lang w:val="el-GR"/>
        </w:rPr>
      </w:pPr>
      <w:r w:rsidRPr="00725D1F">
        <w:rPr>
          <w:rFonts w:ascii="Bookman Old Style" w:hAnsi="Bookman Old Style" w:cs="Tahoma"/>
          <w:color w:val="000000" w:themeColor="text1"/>
          <w:szCs w:val="22"/>
          <w:lang w:val="el-GR"/>
        </w:rPr>
        <w:t>(Εξουσιοδοτημένη υπογραφή)</w:t>
      </w:r>
    </w:p>
    <w:p w:rsidR="00A22978" w:rsidRPr="00725D1F" w:rsidRDefault="00A22978" w:rsidP="00AE1F59">
      <w:pPr>
        <w:spacing w:line="360" w:lineRule="auto"/>
        <w:jc w:val="both"/>
        <w:rPr>
          <w:rFonts w:ascii="Bookman Old Style" w:hAnsi="Bookman Old Style" w:cs="Tahoma"/>
          <w:color w:val="000000" w:themeColor="text1"/>
          <w:szCs w:val="22"/>
          <w:lang w:val="el-GR"/>
        </w:rPr>
      </w:pPr>
    </w:p>
    <w:bookmarkEnd w:id="0"/>
    <w:p w:rsidR="00860875" w:rsidRPr="00725D1F" w:rsidRDefault="00860875" w:rsidP="00AE1F59">
      <w:pPr>
        <w:spacing w:line="360" w:lineRule="auto"/>
        <w:jc w:val="both"/>
        <w:rPr>
          <w:rFonts w:ascii="Bookman Old Style" w:hAnsi="Bookman Old Style" w:cs="Tahoma"/>
          <w:color w:val="000000" w:themeColor="text1"/>
          <w:szCs w:val="22"/>
          <w:lang w:val="el-GR"/>
        </w:rPr>
      </w:pPr>
    </w:p>
    <w:sectPr w:rsidR="00860875" w:rsidRPr="00725D1F" w:rsidSect="00375A38">
      <w:footerReference w:type="default" r:id="rId11"/>
      <w:footerReference w:type="first" r:id="rId12"/>
      <w:pgSz w:w="11907" w:h="16840" w:code="9"/>
      <w:pgMar w:top="1134" w:right="1134" w:bottom="1134" w:left="1134" w:header="720" w:footer="720"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717C3E" w15:done="0"/>
  <w15:commentEx w15:paraId="0833768C" w15:done="0"/>
  <w15:commentEx w15:paraId="746701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E57" w:rsidRDefault="00D13E57">
      <w:r>
        <w:separator/>
      </w:r>
    </w:p>
  </w:endnote>
  <w:endnote w:type="continuationSeparator" w:id="0">
    <w:p w:rsidR="00D13E57" w:rsidRDefault="00D1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EYInterstate Light">
    <w:altName w:val="Times New Roman"/>
    <w:panose1 w:val="00000000000000000000"/>
    <w:charset w:val="A1"/>
    <w:family w:val="auto"/>
    <w:notTrueType/>
    <w:pitch w:val="variable"/>
    <w:sig w:usb0="00000083" w:usb1="00000000" w:usb2="00000000" w:usb3="00000000" w:csb0="00000009" w:csb1="00000000"/>
  </w:font>
  <w:font w:name="Bookman Old Style">
    <w:altName w:val="Bookman Old Style"/>
    <w:panose1 w:val="02050604050505020204"/>
    <w:charset w:val="A1"/>
    <w:family w:val="roman"/>
    <w:pitch w:val="variable"/>
    <w:sig w:usb0="00000287" w:usb1="00000000" w:usb2="00000000" w:usb3="00000000" w:csb0="0000009F" w:csb1="00000000"/>
  </w:font>
  <w:font w:name="Century">
    <w:panose1 w:val="020406040505050203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129892"/>
      <w:docPartObj>
        <w:docPartGallery w:val="Page Numbers (Bottom of Page)"/>
        <w:docPartUnique/>
      </w:docPartObj>
    </w:sdtPr>
    <w:sdtEndPr/>
    <w:sdtContent>
      <w:p w:rsidR="00C36976" w:rsidRDefault="00C36976">
        <w:pPr>
          <w:pStyle w:val="a6"/>
        </w:pPr>
        <w:r>
          <w:rPr>
            <w:noProof/>
            <w:lang w:val="el-GR" w:eastAsia="el-GR"/>
          </w:rPr>
          <mc:AlternateContent>
            <mc:Choice Requires="wps">
              <w:drawing>
                <wp:anchor distT="0" distB="0" distL="114300" distR="114300" simplePos="0" relativeHeight="251660288" behindDoc="0" locked="0" layoutInCell="1" allowOverlap="1" wp14:anchorId="3BED39C2" wp14:editId="16CDAAFC">
                  <wp:simplePos x="0" y="0"/>
                  <wp:positionH relativeFrom="margin">
                    <wp:align>center</wp:align>
                  </wp:positionH>
                  <wp:positionV relativeFrom="bottomMargin">
                    <wp:align>center</wp:align>
                  </wp:positionV>
                  <wp:extent cx="573405" cy="238760"/>
                  <wp:effectExtent l="19050" t="19050" r="16510" b="27940"/>
                  <wp:wrapNone/>
                  <wp:docPr id="556" name="Αυτόματο Σχήμ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238760"/>
                          </a:xfrm>
                          <a:prstGeom prst="bracketPair">
                            <a:avLst>
                              <a:gd name="adj" fmla="val 16667"/>
                            </a:avLst>
                          </a:prstGeom>
                          <a:solidFill>
                            <a:srgbClr val="FFFFFF"/>
                          </a:solidFill>
                          <a:ln w="28575">
                            <a:solidFill>
                              <a:srgbClr val="808080"/>
                            </a:solidFill>
                            <a:round/>
                            <a:headEnd/>
                            <a:tailEnd/>
                          </a:ln>
                        </wps:spPr>
                        <wps:txbx>
                          <w:txbxContent>
                            <w:p w:rsidR="00C36976" w:rsidRDefault="00C36976">
                              <w:pPr>
                                <w:jc w:val="center"/>
                              </w:pPr>
                              <w:r>
                                <w:fldChar w:fldCharType="begin"/>
                              </w:r>
                              <w:r>
                                <w:instrText>PAGE    \* MERGEFORMAT</w:instrText>
                              </w:r>
                              <w:r>
                                <w:fldChar w:fldCharType="separate"/>
                              </w:r>
                              <w:r w:rsidR="00DF360A" w:rsidRPr="00DF360A">
                                <w:rPr>
                                  <w:noProof/>
                                  <w:lang w:val="el-GR"/>
                                </w:rPr>
                                <w:t>7</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Αυτόματο Σχήμα 22" o:spid="_x0000_s1026" type="#_x0000_t185" style="position:absolute;margin-left:0;margin-top:0;width:45.1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417WwIAAHoEAAAOAAAAZHJzL2Uyb0RvYy54bWysVM1uEzEQviPxDpbvdJO0+WHVDapaipAK&#10;VCo8wKztzZp67WXsZFPORVy48Azckbgj8QbJKzHr3ZQUOCESyZqxZz5/M59nj5+sK8NWCr12NuPD&#10;gwFnygontV1k/M3r80czznwAK8E4qzJ+ozx/Mn/44LipUzVypTNSISMQ69OmzngZQp0miRelqsAf&#10;uFpZOiwcVhDIxUUiERpCr0wyGgwmSeNQ1uiE8p52z7pDPo/4RaFEeFUUXgVmMk7cQlwxrnm7JvNj&#10;SBcIdalFTwP+gUUF2tKld1BnEIAtUf8BVWmBzrsiHAhXJa4otFCxBqpmOPitmqsSahVroeb4+q5N&#10;/v/BiperS2RaZnw8nnBmoSKRNp+3H7a320+b75tv29vND7b5sv24+dq6bDRqe9bUPqXUq/oS26p9&#10;feHEtWfWnZZgF+oE0TWlAklMh218ci+hdTylsrx54SRdCMvgYvvWBVYtIDWGraNKN3cqqXVggjbH&#10;08OjwZgzQUejw9l0ElVMIN0l1+jDM+Uq1hoZzxHEtQqXoDHeAasLH6JWsq8X5FvOisqQ8iswbDiZ&#10;TKaRNaR9MKHvUGO9zmh5ro2JDi7yU4OMUjN+Hn99st8PM5Y1RHg2no4jjXuHfh9jNmj/f8NAt7Qy&#10;Ptm2uU97O4A2nU00je273Ta4Eyqs83WvWe7kDfUdXTcINLhklA7fc9bQEGTcv1sCKs7Mc0vaPR4e&#10;HbVTEx0ycH833+2CFQSR8cBZZ56GbsKWNepFSTcMY8XWnZDOhQ67B9Gx6fnSAyfr3gTt+zHq1ydj&#10;/hMAAP//AwBQSwMEFAAGAAgAAAAhAJ0YC5PdAAAAAwEAAA8AAABkcnMvZG93bnJldi54bWxMj8FO&#10;wzAQRO9I/IO1SNyoDYWUhmwqRAWoHGgpSIibGy9JRLyOYrd1/x7DBS4rjWY087aYRduJHQ2+dYxw&#10;PlIgiCtnWq4R3l7vz65B+KDZ6M4xIRzIw6w8Pip0btyeX2i3DrVIJexzjdCE0OdS+qohq/3I9cTJ&#10;+3SD1SHJoZZm0PtUbjt5oVQmrW45LTS6p7uGqq/11iI88KWJ8XmpVk/v2cfqcbq4ms8XiKcn8fYG&#10;RKAY/sLwg5/QoUxMG7dl40WHkB4Jvzd5UzUGsUEYTzKQZSH/s5ffAAAA//8DAFBLAQItABQABgAI&#10;AAAAIQC2gziS/gAAAOEBAAATAAAAAAAAAAAAAAAAAAAAAABbQ29udGVudF9UeXBlc10ueG1sUEsB&#10;Ai0AFAAGAAgAAAAhADj9If/WAAAAlAEAAAsAAAAAAAAAAAAAAAAALwEAAF9yZWxzLy5yZWxzUEsB&#10;Ai0AFAAGAAgAAAAhAPHrjXtbAgAAegQAAA4AAAAAAAAAAAAAAAAALgIAAGRycy9lMm9Eb2MueG1s&#10;UEsBAi0AFAAGAAgAAAAhAJ0YC5PdAAAAAwEAAA8AAAAAAAAAAAAAAAAAtQQAAGRycy9kb3ducmV2&#10;LnhtbFBLBQYAAAAABAAEAPMAAAC/BQAAAAA=&#10;" filled="t" strokecolor="gray" strokeweight="2.25pt">
                  <v:textbox inset=",0,,0">
                    <w:txbxContent>
                      <w:p w:rsidR="00C36976" w:rsidRDefault="00C36976">
                        <w:pPr>
                          <w:jc w:val="center"/>
                        </w:pPr>
                        <w:r>
                          <w:fldChar w:fldCharType="begin"/>
                        </w:r>
                        <w:r>
                          <w:instrText>PAGE    \* MERGEFORMAT</w:instrText>
                        </w:r>
                        <w:r>
                          <w:fldChar w:fldCharType="separate"/>
                        </w:r>
                        <w:r w:rsidR="00DF360A" w:rsidRPr="00DF360A">
                          <w:rPr>
                            <w:noProof/>
                            <w:lang w:val="el-GR"/>
                          </w:rPr>
                          <w:t>7</w:t>
                        </w:r>
                        <w:r>
                          <w:fldChar w:fldCharType="end"/>
                        </w:r>
                      </w:p>
                    </w:txbxContent>
                  </v:textbox>
                  <w10:wrap anchorx="margin" anchory="margin"/>
                </v:shape>
              </w:pict>
            </mc:Fallback>
          </mc:AlternateContent>
        </w:r>
        <w:r>
          <w:rPr>
            <w:noProof/>
            <w:lang w:val="el-GR" w:eastAsia="el-GR"/>
          </w:rPr>
          <mc:AlternateContent>
            <mc:Choice Requires="wps">
              <w:drawing>
                <wp:anchor distT="4294967295" distB="4294967295" distL="114300" distR="114300" simplePos="0" relativeHeight="251659264" behindDoc="0" locked="0" layoutInCell="1" allowOverlap="1" wp14:anchorId="6B25416A" wp14:editId="0F4B5E5F">
                  <wp:simplePos x="0" y="0"/>
                  <wp:positionH relativeFrom="margin">
                    <wp:align>center</wp:align>
                  </wp:positionH>
                  <wp:positionV relativeFrom="bottomMargin">
                    <wp:align>center</wp:align>
                  </wp:positionV>
                  <wp:extent cx="5518150" cy="0"/>
                  <wp:effectExtent l="0" t="0" r="25400" b="19050"/>
                  <wp:wrapNone/>
                  <wp:docPr id="557" name="Αυτόματο Σχήμ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Αυτόματο Σχήμα 21" o:spid="_x0000_s1026" type="#_x0000_t32" style="position:absolute;margin-left:0;margin-top:0;width:434.5pt;height:0;z-index:251659264;visibility:visible;mso-wrap-style:square;mso-width-percent:0;mso-height-percent:0;mso-wrap-distance-left:9pt;mso-wrap-distance-top:-3e-5mm;mso-wrap-distance-right:9pt;mso-wrap-distance-bottom:-3e-5mm;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tGyfwIAAOwEAAAOAAAAZHJzL2Uyb0RvYy54bWysVM2O0zAQviPxDlbu2SRt0p9o01U3abks&#10;7Eq7PIBrO01EYke227RC3HbFhQvPwB2JOxJv0L4SY6ctFC4IUCVrHM98/uabz7282tQVWjOpSsET&#10;J7jwHcQ4EbTky8R5/TB3Rw5SGnOKK8FZ4myZcq4mz59dtk3MeqIQFWUSAQhXcdskTqF1E3ueIgWr&#10;sboQDeNwmAtZYw1bufSoxC2g15XX8/2B1wpJGykIUwq+Zt2hM7H4ec6Ivs1zxTSqEge4abtKuy7M&#10;6k0ucbyUuClKcqCB/4JFjUsOl56gMqwxWsnyN6i6JFIokesLImpP5HlJmO0Bugn8X7q5L3DDbC8g&#10;jmpOMqn/B0tere8kKmniRNHQQRzXMKTdx/3T/nH/Yfd192X/uPuGdp/273efzRb1AqNZ26gYSlN+&#10;J03XZMPvmxtB3ijERVpgvmSW+8O2AThb4Z2VmI1q4OZF+1JQyMErLayAm1zWBhKkQRs7p+1pTmyj&#10;EYGPURSMggjGSY5nHo6PhY1U+gUTNTJB4igtcbksdCo4BzcIGdhr8PpGaWgECo8F5lYu5mVVWVNU&#10;HLXAvTf0fVuhRFVSc2rylFwu0kqiNQZfjXzzM7IA2lmaFCtOLVrBMJ0dYo3Lqoshv+IGDzoDPoeo&#10;M87bsT+ejWaj0A17g5kb+lnmTudp6A7mwTDK+lmaZsE7Qy0I46KklHHD7mjiIPwzkxyeU2e/k41P&#10;Onjn6LZFIHvONOoPQn/cG7jTaTZ0wzAbudfXEKXpbBz2g0EYzdIjU1VgKtrbhSIryei/s+1G0FnM&#10;6nikaPW0rjNG6yy7EHR7J82gjAHhSdnkw/M3b/bnvc368Sc1+Q4AAP//AwBQSwMEFAAGAAgAAAAh&#10;APWmTdfXAAAAAgEAAA8AAABkcnMvZG93bnJldi54bWxMj8FOwzAMhu9IvENkJC6IpexQldJ0gqEd&#10;ECc2Djt6jWkKjVM16VbeHo8LXCx9+q3fn6vV7Ht1pDF2gQ3cLTJQxE2wHbcG3neb2wJUTMgW+8Bk&#10;4JsirOrLiwpLG078RsdtapWUcCzRgEtpKLWOjSOPcREGYsk+wugxCY6ttiOepNz3epllufbYsVxw&#10;ONDaUfO1nbyBDbn+KRTL55fpNcvjfo8368/cmOur+fEBVKI5/S3DWV/UoRanQ5jYRtUbkEfS75Ss&#10;yO8FD2fUdaX/q9c/AAAA//8DAFBLAQItABQABgAIAAAAIQC2gziS/gAAAOEBAAATAAAAAAAAAAAA&#10;AAAAAAAAAABbQ29udGVudF9UeXBlc10ueG1sUEsBAi0AFAAGAAgAAAAhADj9If/WAAAAlAEAAAsA&#10;AAAAAAAAAAAAAAAALwEAAF9yZWxzLy5yZWxzUEsBAi0AFAAGAAgAAAAhAAvS0bJ/AgAA7AQAAA4A&#10;AAAAAAAAAAAAAAAALgIAAGRycy9lMm9Eb2MueG1sUEsBAi0AFAAGAAgAAAAhAPWmTdfXAAAAAgEA&#10;AA8AAAAAAAAAAAAAAAAA2QQAAGRycy9kb3ducmV2LnhtbFBLBQYAAAAABAAEAPMAAADdBQAAAAA=&#10;" strokecolor="gray" strokeweight="1pt">
                  <w10:wrap anchorx="margin" anchory="margin"/>
                </v:shape>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860051"/>
      <w:docPartObj>
        <w:docPartGallery w:val="Page Numbers (Bottom of Page)"/>
        <w:docPartUnique/>
      </w:docPartObj>
    </w:sdtPr>
    <w:sdtEndPr/>
    <w:sdtContent>
      <w:p w:rsidR="00C36976" w:rsidRDefault="00C36976">
        <w:pPr>
          <w:pStyle w:val="a6"/>
          <w:jc w:val="center"/>
        </w:pPr>
        <w:r>
          <w:fldChar w:fldCharType="begin"/>
        </w:r>
        <w:r>
          <w:instrText>PAGE   \* MERGEFORMAT</w:instrText>
        </w:r>
        <w:r>
          <w:fldChar w:fldCharType="separate"/>
        </w:r>
        <w:r w:rsidR="00D13E57" w:rsidRPr="00D13E57">
          <w:rPr>
            <w:noProof/>
            <w:lang w:val="el-GR"/>
          </w:rPr>
          <w:t>1</w:t>
        </w:r>
        <w:r>
          <w:fldChar w:fldCharType="end"/>
        </w:r>
      </w:p>
    </w:sdtContent>
  </w:sdt>
  <w:p w:rsidR="00C36976" w:rsidRPr="00FD4D53" w:rsidRDefault="00C36976" w:rsidP="00860875">
    <w:pPr>
      <w:pStyle w:val="a6"/>
      <w:ind w:right="360"/>
      <w:jc w:val="right"/>
      <w:rPr>
        <w:rFonts w:ascii="Century" w:hAnsi="Century"/>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E57" w:rsidRDefault="00D13E57">
      <w:r>
        <w:separator/>
      </w:r>
    </w:p>
  </w:footnote>
  <w:footnote w:type="continuationSeparator" w:id="0">
    <w:p w:rsidR="00D13E57" w:rsidRDefault="00D13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rPr>
    </w:lvl>
  </w:abstractNum>
  <w:abstractNum w:abstractNumId="10">
    <w:nsid w:val="00074A36"/>
    <w:multiLevelType w:val="hybridMultilevel"/>
    <w:tmpl w:val="8BBE99E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019B46F0"/>
    <w:multiLevelType w:val="multilevel"/>
    <w:tmpl w:val="B694BC2C"/>
    <w:lvl w:ilvl="0">
      <w:start w:val="4"/>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02E53BE2"/>
    <w:multiLevelType w:val="hybridMultilevel"/>
    <w:tmpl w:val="8ADA6FE2"/>
    <w:lvl w:ilvl="0" w:tplc="9E1E7D0A">
      <w:start w:val="1"/>
      <w:numFmt w:val="decimal"/>
      <w:lvlText w:val="%1."/>
      <w:lvlJc w:val="left"/>
      <w:pPr>
        <w:ind w:left="900" w:hanging="540"/>
      </w:pPr>
      <w:rPr>
        <w:rFonts w:ascii="Times New Roman" w:eastAsia="Calibri" w:hAnsi="Times New Roman" w:cstheme="minorHAns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047E78BB"/>
    <w:multiLevelType w:val="hybridMultilevel"/>
    <w:tmpl w:val="EDA44F5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nsid w:val="06163589"/>
    <w:multiLevelType w:val="multilevel"/>
    <w:tmpl w:val="ECD899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E47735E"/>
    <w:multiLevelType w:val="multilevel"/>
    <w:tmpl w:val="C748B37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0ECE2584"/>
    <w:multiLevelType w:val="hybridMultilevel"/>
    <w:tmpl w:val="D5C6C91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nsid w:val="1036281E"/>
    <w:multiLevelType w:val="multilevel"/>
    <w:tmpl w:val="6306338C"/>
    <w:lvl w:ilvl="0">
      <w:start w:val="1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11435838"/>
    <w:multiLevelType w:val="multilevel"/>
    <w:tmpl w:val="D0526C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1800" w:hanging="720"/>
      </w:pPr>
      <w:rPr>
        <w:rFonts w:asciiTheme="majorHAnsi" w:eastAsiaTheme="minorHAnsi" w:hAnsiTheme="majorHAnsi"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874DDE"/>
    <w:multiLevelType w:val="multilevel"/>
    <w:tmpl w:val="E44A844A"/>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cs="Tahoma" w:hint="default"/>
        <w:u w:val="none"/>
      </w:rPr>
    </w:lvl>
    <w:lvl w:ilvl="2">
      <w:start w:val="1"/>
      <w:numFmt w:val="decimal"/>
      <w:isLgl/>
      <w:lvlText w:val="%1.%2.%3."/>
      <w:lvlJc w:val="left"/>
      <w:pPr>
        <w:ind w:left="720" w:hanging="720"/>
      </w:pPr>
      <w:rPr>
        <w:rFonts w:cs="Tahoma" w:hint="default"/>
        <w:u w:val="none"/>
      </w:rPr>
    </w:lvl>
    <w:lvl w:ilvl="3">
      <w:start w:val="1"/>
      <w:numFmt w:val="decimal"/>
      <w:isLgl/>
      <w:lvlText w:val="%1.%2.%3.%4."/>
      <w:lvlJc w:val="left"/>
      <w:pPr>
        <w:ind w:left="720" w:hanging="720"/>
      </w:pPr>
      <w:rPr>
        <w:rFonts w:cs="Tahoma" w:hint="default"/>
        <w:u w:val="none"/>
      </w:rPr>
    </w:lvl>
    <w:lvl w:ilvl="4">
      <w:start w:val="1"/>
      <w:numFmt w:val="decimal"/>
      <w:isLgl/>
      <w:lvlText w:val="%1.%2.%3.%4.%5."/>
      <w:lvlJc w:val="left"/>
      <w:pPr>
        <w:ind w:left="1080" w:hanging="1080"/>
      </w:pPr>
      <w:rPr>
        <w:rFonts w:cs="Tahoma" w:hint="default"/>
        <w:u w:val="none"/>
      </w:rPr>
    </w:lvl>
    <w:lvl w:ilvl="5">
      <w:start w:val="1"/>
      <w:numFmt w:val="decimal"/>
      <w:isLgl/>
      <w:lvlText w:val="%1.%2.%3.%4.%5.%6."/>
      <w:lvlJc w:val="left"/>
      <w:pPr>
        <w:ind w:left="1080" w:hanging="1080"/>
      </w:pPr>
      <w:rPr>
        <w:rFonts w:cs="Tahoma" w:hint="default"/>
        <w:u w:val="none"/>
      </w:rPr>
    </w:lvl>
    <w:lvl w:ilvl="6">
      <w:start w:val="1"/>
      <w:numFmt w:val="decimal"/>
      <w:isLgl/>
      <w:lvlText w:val="%1.%2.%3.%4.%5.%6.%7."/>
      <w:lvlJc w:val="left"/>
      <w:pPr>
        <w:ind w:left="1080" w:hanging="1080"/>
      </w:pPr>
      <w:rPr>
        <w:rFonts w:cs="Tahoma" w:hint="default"/>
        <w:u w:val="none"/>
      </w:rPr>
    </w:lvl>
    <w:lvl w:ilvl="7">
      <w:start w:val="1"/>
      <w:numFmt w:val="decimal"/>
      <w:isLgl/>
      <w:lvlText w:val="%1.%2.%3.%4.%5.%6.%7.%8."/>
      <w:lvlJc w:val="left"/>
      <w:pPr>
        <w:ind w:left="1440" w:hanging="1440"/>
      </w:pPr>
      <w:rPr>
        <w:rFonts w:cs="Tahoma" w:hint="default"/>
        <w:u w:val="none"/>
      </w:rPr>
    </w:lvl>
    <w:lvl w:ilvl="8">
      <w:start w:val="1"/>
      <w:numFmt w:val="decimal"/>
      <w:isLgl/>
      <w:lvlText w:val="%1.%2.%3.%4.%5.%6.%7.%8.%9."/>
      <w:lvlJc w:val="left"/>
      <w:pPr>
        <w:ind w:left="1440" w:hanging="1440"/>
      </w:pPr>
      <w:rPr>
        <w:rFonts w:cs="Tahoma" w:hint="default"/>
        <w:u w:val="none"/>
      </w:rPr>
    </w:lvl>
  </w:abstractNum>
  <w:abstractNum w:abstractNumId="20">
    <w:nsid w:val="141B0945"/>
    <w:multiLevelType w:val="multilevel"/>
    <w:tmpl w:val="9D462F12"/>
    <w:lvl w:ilvl="0">
      <w:start w:val="1"/>
      <w:numFmt w:val="decimal"/>
      <w:suff w:val="space"/>
      <w:lvlText w:val="%1."/>
      <w:lvlJc w:val="left"/>
      <w:pPr>
        <w:ind w:left="792" w:hanging="792"/>
      </w:pPr>
    </w:lvl>
    <w:lvl w:ilvl="1">
      <w:start w:val="1"/>
      <w:numFmt w:val="decimal"/>
      <w:suff w:val="space"/>
      <w:lvlText w:val="%1.%2"/>
      <w:lvlJc w:val="left"/>
      <w:pPr>
        <w:ind w:left="1152" w:hanging="1152"/>
      </w:pPr>
    </w:lvl>
    <w:lvl w:ilvl="2">
      <w:start w:val="1"/>
      <w:numFmt w:val="decimal"/>
      <w:suff w:val="space"/>
      <w:lvlText w:val="%1.%2.%3"/>
      <w:lvlJc w:val="left"/>
      <w:pPr>
        <w:ind w:left="1656" w:hanging="1656"/>
      </w:pPr>
    </w:lvl>
    <w:lvl w:ilvl="3">
      <w:start w:val="1"/>
      <w:numFmt w:val="decimal"/>
      <w:suff w:val="space"/>
      <w:lvlText w:val="%1.%2.%3.%4"/>
      <w:lvlJc w:val="left"/>
      <w:pPr>
        <w:ind w:left="3672" w:hanging="3672"/>
      </w:pPr>
    </w:lvl>
    <w:lvl w:ilvl="4">
      <w:start w:val="1"/>
      <w:numFmt w:val="decimal"/>
      <w:lvlText w:val="%1.%2.%3.%4.%5"/>
      <w:lvlJc w:val="left"/>
      <w:pPr>
        <w:tabs>
          <w:tab w:val="num" w:pos="2664"/>
        </w:tabs>
        <w:ind w:left="2664" w:hanging="266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nsid w:val="14DF60E8"/>
    <w:multiLevelType w:val="multilevel"/>
    <w:tmpl w:val="617E85C0"/>
    <w:lvl w:ilvl="0">
      <w:start w:val="2"/>
      <w:numFmt w:val="decimal"/>
      <w:lvlText w:val="%1."/>
      <w:lvlJc w:val="left"/>
      <w:pPr>
        <w:ind w:left="360" w:hanging="360"/>
      </w:pPr>
    </w:lvl>
    <w:lvl w:ilvl="1">
      <w:start w:val="1"/>
      <w:numFmt w:val="decimal"/>
      <w:lvlText w:val="%1.%2."/>
      <w:lvlJc w:val="left"/>
      <w:pPr>
        <w:ind w:left="1760" w:hanging="720"/>
      </w:pPr>
    </w:lvl>
    <w:lvl w:ilvl="2">
      <w:start w:val="1"/>
      <w:numFmt w:val="decimal"/>
      <w:lvlText w:val="%1.%2.%3."/>
      <w:lvlJc w:val="left"/>
      <w:pPr>
        <w:ind w:left="2800" w:hanging="720"/>
      </w:pPr>
    </w:lvl>
    <w:lvl w:ilvl="3">
      <w:start w:val="1"/>
      <w:numFmt w:val="decimal"/>
      <w:lvlText w:val="%1.%2.%3.%4."/>
      <w:lvlJc w:val="left"/>
      <w:pPr>
        <w:ind w:left="4200" w:hanging="1080"/>
      </w:pPr>
    </w:lvl>
    <w:lvl w:ilvl="4">
      <w:start w:val="1"/>
      <w:numFmt w:val="decimal"/>
      <w:lvlText w:val="%1.%2.%3.%4.%5."/>
      <w:lvlJc w:val="left"/>
      <w:pPr>
        <w:ind w:left="5240" w:hanging="1080"/>
      </w:pPr>
    </w:lvl>
    <w:lvl w:ilvl="5">
      <w:start w:val="1"/>
      <w:numFmt w:val="decimal"/>
      <w:lvlText w:val="%1.%2.%3.%4.%5.%6."/>
      <w:lvlJc w:val="left"/>
      <w:pPr>
        <w:ind w:left="6640" w:hanging="1440"/>
      </w:pPr>
    </w:lvl>
    <w:lvl w:ilvl="6">
      <w:start w:val="1"/>
      <w:numFmt w:val="decimal"/>
      <w:lvlText w:val="%1.%2.%3.%4.%5.%6.%7."/>
      <w:lvlJc w:val="left"/>
      <w:pPr>
        <w:ind w:left="7680" w:hanging="1440"/>
      </w:pPr>
    </w:lvl>
    <w:lvl w:ilvl="7">
      <w:start w:val="1"/>
      <w:numFmt w:val="decimal"/>
      <w:lvlText w:val="%1.%2.%3.%4.%5.%6.%7.%8."/>
      <w:lvlJc w:val="left"/>
      <w:pPr>
        <w:ind w:left="9080" w:hanging="1800"/>
      </w:pPr>
    </w:lvl>
    <w:lvl w:ilvl="8">
      <w:start w:val="1"/>
      <w:numFmt w:val="decimal"/>
      <w:lvlText w:val="%1.%2.%3.%4.%5.%6.%7.%8.%9."/>
      <w:lvlJc w:val="left"/>
      <w:pPr>
        <w:ind w:left="10120" w:hanging="1800"/>
      </w:pPr>
    </w:lvl>
  </w:abstractNum>
  <w:abstractNum w:abstractNumId="22">
    <w:nsid w:val="17C63DC7"/>
    <w:multiLevelType w:val="hybridMultilevel"/>
    <w:tmpl w:val="F73AF638"/>
    <w:lvl w:ilvl="0" w:tplc="C4BE27F2">
      <w:start w:val="1"/>
      <w:numFmt w:val="upperRoman"/>
      <w:lvlText w:val="%1)"/>
      <w:lvlJc w:val="left"/>
      <w:pPr>
        <w:ind w:left="9368"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183B4CB7"/>
    <w:multiLevelType w:val="hybridMultilevel"/>
    <w:tmpl w:val="5D1A2E36"/>
    <w:lvl w:ilvl="0" w:tplc="175EB1AE">
      <w:start w:val="1"/>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4">
    <w:nsid w:val="18861063"/>
    <w:multiLevelType w:val="multilevel"/>
    <w:tmpl w:val="C748B37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19741CA9"/>
    <w:multiLevelType w:val="hybridMultilevel"/>
    <w:tmpl w:val="A314C666"/>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nsid w:val="1DB85791"/>
    <w:multiLevelType w:val="hybridMultilevel"/>
    <w:tmpl w:val="37726950"/>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nsid w:val="1E431BAE"/>
    <w:multiLevelType w:val="hybridMultilevel"/>
    <w:tmpl w:val="7E0065D2"/>
    <w:lvl w:ilvl="0" w:tplc="7FEC117E">
      <w:start w:val="3"/>
      <w:numFmt w:val="bullet"/>
      <w:lvlText w:val="-"/>
      <w:lvlJc w:val="left"/>
      <w:pPr>
        <w:ind w:left="1720" w:hanging="360"/>
      </w:pPr>
      <w:rPr>
        <w:rFonts w:ascii="Arial" w:eastAsia="Times New Roman" w:hAnsi="Arial" w:cs="Arial" w:hint="default"/>
      </w:rPr>
    </w:lvl>
    <w:lvl w:ilvl="1" w:tplc="04080003">
      <w:start w:val="1"/>
      <w:numFmt w:val="bullet"/>
      <w:lvlText w:val="o"/>
      <w:lvlJc w:val="left"/>
      <w:pPr>
        <w:ind w:left="2440" w:hanging="360"/>
      </w:pPr>
      <w:rPr>
        <w:rFonts w:ascii="Courier New" w:hAnsi="Courier New" w:cs="Courier New" w:hint="default"/>
      </w:rPr>
    </w:lvl>
    <w:lvl w:ilvl="2" w:tplc="04080005">
      <w:start w:val="1"/>
      <w:numFmt w:val="bullet"/>
      <w:lvlText w:val=""/>
      <w:lvlJc w:val="left"/>
      <w:pPr>
        <w:ind w:left="3160" w:hanging="360"/>
      </w:pPr>
      <w:rPr>
        <w:rFonts w:ascii="Wingdings" w:hAnsi="Wingdings" w:hint="default"/>
      </w:rPr>
    </w:lvl>
    <w:lvl w:ilvl="3" w:tplc="04080001">
      <w:start w:val="1"/>
      <w:numFmt w:val="bullet"/>
      <w:lvlText w:val=""/>
      <w:lvlJc w:val="left"/>
      <w:pPr>
        <w:ind w:left="3880" w:hanging="360"/>
      </w:pPr>
      <w:rPr>
        <w:rFonts w:ascii="Symbol" w:hAnsi="Symbol" w:hint="default"/>
      </w:rPr>
    </w:lvl>
    <w:lvl w:ilvl="4" w:tplc="04080003">
      <w:start w:val="1"/>
      <w:numFmt w:val="bullet"/>
      <w:lvlText w:val="o"/>
      <w:lvlJc w:val="left"/>
      <w:pPr>
        <w:ind w:left="4600" w:hanging="360"/>
      </w:pPr>
      <w:rPr>
        <w:rFonts w:ascii="Courier New" w:hAnsi="Courier New" w:cs="Courier New" w:hint="default"/>
      </w:rPr>
    </w:lvl>
    <w:lvl w:ilvl="5" w:tplc="04080005">
      <w:start w:val="1"/>
      <w:numFmt w:val="bullet"/>
      <w:lvlText w:val=""/>
      <w:lvlJc w:val="left"/>
      <w:pPr>
        <w:ind w:left="5320" w:hanging="360"/>
      </w:pPr>
      <w:rPr>
        <w:rFonts w:ascii="Wingdings" w:hAnsi="Wingdings" w:hint="default"/>
      </w:rPr>
    </w:lvl>
    <w:lvl w:ilvl="6" w:tplc="04080001">
      <w:start w:val="1"/>
      <w:numFmt w:val="bullet"/>
      <w:lvlText w:val=""/>
      <w:lvlJc w:val="left"/>
      <w:pPr>
        <w:ind w:left="6040" w:hanging="360"/>
      </w:pPr>
      <w:rPr>
        <w:rFonts w:ascii="Symbol" w:hAnsi="Symbol" w:hint="default"/>
      </w:rPr>
    </w:lvl>
    <w:lvl w:ilvl="7" w:tplc="04080003">
      <w:start w:val="1"/>
      <w:numFmt w:val="bullet"/>
      <w:lvlText w:val="o"/>
      <w:lvlJc w:val="left"/>
      <w:pPr>
        <w:ind w:left="6760" w:hanging="360"/>
      </w:pPr>
      <w:rPr>
        <w:rFonts w:ascii="Courier New" w:hAnsi="Courier New" w:cs="Courier New" w:hint="default"/>
      </w:rPr>
    </w:lvl>
    <w:lvl w:ilvl="8" w:tplc="04080005">
      <w:start w:val="1"/>
      <w:numFmt w:val="bullet"/>
      <w:lvlText w:val=""/>
      <w:lvlJc w:val="left"/>
      <w:pPr>
        <w:ind w:left="7480" w:hanging="360"/>
      </w:pPr>
      <w:rPr>
        <w:rFonts w:ascii="Wingdings" w:hAnsi="Wingdings" w:hint="default"/>
      </w:rPr>
    </w:lvl>
  </w:abstractNum>
  <w:abstractNum w:abstractNumId="28">
    <w:nsid w:val="23C45BE5"/>
    <w:multiLevelType w:val="hybridMultilevel"/>
    <w:tmpl w:val="51B4CB68"/>
    <w:lvl w:ilvl="0" w:tplc="04080001">
      <w:start w:val="1"/>
      <w:numFmt w:val="bullet"/>
      <w:lvlText w:val=""/>
      <w:lvlJc w:val="left"/>
      <w:pPr>
        <w:ind w:left="1004" w:hanging="360"/>
      </w:pPr>
      <w:rPr>
        <w:rFonts w:ascii="Symbol" w:hAnsi="Symbol" w:hint="default"/>
      </w:rPr>
    </w:lvl>
    <w:lvl w:ilvl="1" w:tplc="04080003">
      <w:start w:val="1"/>
      <w:numFmt w:val="bullet"/>
      <w:lvlText w:val="o"/>
      <w:lvlJc w:val="left"/>
      <w:pPr>
        <w:ind w:left="1724" w:hanging="360"/>
      </w:pPr>
      <w:rPr>
        <w:rFonts w:ascii="Courier New" w:hAnsi="Courier New" w:cs="Courier New" w:hint="default"/>
      </w:rPr>
    </w:lvl>
    <w:lvl w:ilvl="2" w:tplc="04080005">
      <w:start w:val="1"/>
      <w:numFmt w:val="bullet"/>
      <w:lvlText w:val=""/>
      <w:lvlJc w:val="left"/>
      <w:pPr>
        <w:ind w:left="2444" w:hanging="360"/>
      </w:pPr>
      <w:rPr>
        <w:rFonts w:ascii="Wingdings" w:hAnsi="Wingdings" w:hint="default"/>
      </w:rPr>
    </w:lvl>
    <w:lvl w:ilvl="3" w:tplc="04080001">
      <w:start w:val="1"/>
      <w:numFmt w:val="bullet"/>
      <w:lvlText w:val=""/>
      <w:lvlJc w:val="left"/>
      <w:pPr>
        <w:ind w:left="3164" w:hanging="360"/>
      </w:pPr>
      <w:rPr>
        <w:rFonts w:ascii="Symbol" w:hAnsi="Symbol" w:hint="default"/>
      </w:rPr>
    </w:lvl>
    <w:lvl w:ilvl="4" w:tplc="04080003">
      <w:start w:val="1"/>
      <w:numFmt w:val="bullet"/>
      <w:lvlText w:val="o"/>
      <w:lvlJc w:val="left"/>
      <w:pPr>
        <w:ind w:left="3884" w:hanging="360"/>
      </w:pPr>
      <w:rPr>
        <w:rFonts w:ascii="Courier New" w:hAnsi="Courier New" w:cs="Courier New" w:hint="default"/>
      </w:rPr>
    </w:lvl>
    <w:lvl w:ilvl="5" w:tplc="04080005">
      <w:start w:val="1"/>
      <w:numFmt w:val="bullet"/>
      <w:lvlText w:val=""/>
      <w:lvlJc w:val="left"/>
      <w:pPr>
        <w:ind w:left="4604" w:hanging="360"/>
      </w:pPr>
      <w:rPr>
        <w:rFonts w:ascii="Wingdings" w:hAnsi="Wingdings" w:hint="default"/>
      </w:rPr>
    </w:lvl>
    <w:lvl w:ilvl="6" w:tplc="04080001">
      <w:start w:val="1"/>
      <w:numFmt w:val="bullet"/>
      <w:lvlText w:val=""/>
      <w:lvlJc w:val="left"/>
      <w:pPr>
        <w:ind w:left="5324" w:hanging="360"/>
      </w:pPr>
      <w:rPr>
        <w:rFonts w:ascii="Symbol" w:hAnsi="Symbol" w:hint="default"/>
      </w:rPr>
    </w:lvl>
    <w:lvl w:ilvl="7" w:tplc="04080003">
      <w:start w:val="1"/>
      <w:numFmt w:val="bullet"/>
      <w:lvlText w:val="o"/>
      <w:lvlJc w:val="left"/>
      <w:pPr>
        <w:ind w:left="6044" w:hanging="360"/>
      </w:pPr>
      <w:rPr>
        <w:rFonts w:ascii="Courier New" w:hAnsi="Courier New" w:cs="Courier New" w:hint="default"/>
      </w:rPr>
    </w:lvl>
    <w:lvl w:ilvl="8" w:tplc="04080005">
      <w:start w:val="1"/>
      <w:numFmt w:val="bullet"/>
      <w:lvlText w:val=""/>
      <w:lvlJc w:val="left"/>
      <w:pPr>
        <w:ind w:left="6764" w:hanging="360"/>
      </w:pPr>
      <w:rPr>
        <w:rFonts w:ascii="Wingdings" w:hAnsi="Wingdings" w:hint="default"/>
      </w:rPr>
    </w:lvl>
  </w:abstractNum>
  <w:abstractNum w:abstractNumId="29">
    <w:nsid w:val="251F5BD0"/>
    <w:multiLevelType w:val="multilevel"/>
    <w:tmpl w:val="F3A832A4"/>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25AD0AF3"/>
    <w:multiLevelType w:val="multilevel"/>
    <w:tmpl w:val="D0526C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1800" w:hanging="720"/>
      </w:pPr>
      <w:rPr>
        <w:rFonts w:asciiTheme="majorHAnsi" w:eastAsiaTheme="minorHAnsi" w:hAnsiTheme="majorHAnsi"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26B51FEC"/>
    <w:multiLevelType w:val="hybridMultilevel"/>
    <w:tmpl w:val="A72A9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7BE50CD"/>
    <w:multiLevelType w:val="multilevel"/>
    <w:tmpl w:val="0D245B6A"/>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28685550"/>
    <w:multiLevelType w:val="hybridMultilevel"/>
    <w:tmpl w:val="2968085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nsid w:val="288A6BFA"/>
    <w:multiLevelType w:val="multilevel"/>
    <w:tmpl w:val="617E85C0"/>
    <w:lvl w:ilvl="0">
      <w:start w:val="2"/>
      <w:numFmt w:val="decimal"/>
      <w:lvlText w:val="%1."/>
      <w:lvlJc w:val="left"/>
      <w:pPr>
        <w:ind w:left="360" w:hanging="360"/>
      </w:pPr>
    </w:lvl>
    <w:lvl w:ilvl="1">
      <w:start w:val="1"/>
      <w:numFmt w:val="decimal"/>
      <w:lvlText w:val="%1.%2."/>
      <w:lvlJc w:val="left"/>
      <w:pPr>
        <w:ind w:left="1760" w:hanging="720"/>
      </w:pPr>
    </w:lvl>
    <w:lvl w:ilvl="2">
      <w:start w:val="1"/>
      <w:numFmt w:val="decimal"/>
      <w:lvlText w:val="%1.%2.%3."/>
      <w:lvlJc w:val="left"/>
      <w:pPr>
        <w:ind w:left="2800" w:hanging="720"/>
      </w:pPr>
    </w:lvl>
    <w:lvl w:ilvl="3">
      <w:start w:val="1"/>
      <w:numFmt w:val="decimal"/>
      <w:lvlText w:val="%1.%2.%3.%4."/>
      <w:lvlJc w:val="left"/>
      <w:pPr>
        <w:ind w:left="4200" w:hanging="1080"/>
      </w:pPr>
    </w:lvl>
    <w:lvl w:ilvl="4">
      <w:start w:val="1"/>
      <w:numFmt w:val="decimal"/>
      <w:lvlText w:val="%1.%2.%3.%4.%5."/>
      <w:lvlJc w:val="left"/>
      <w:pPr>
        <w:ind w:left="5240" w:hanging="1080"/>
      </w:pPr>
    </w:lvl>
    <w:lvl w:ilvl="5">
      <w:start w:val="1"/>
      <w:numFmt w:val="decimal"/>
      <w:lvlText w:val="%1.%2.%3.%4.%5.%6."/>
      <w:lvlJc w:val="left"/>
      <w:pPr>
        <w:ind w:left="6640" w:hanging="1440"/>
      </w:pPr>
    </w:lvl>
    <w:lvl w:ilvl="6">
      <w:start w:val="1"/>
      <w:numFmt w:val="decimal"/>
      <w:lvlText w:val="%1.%2.%3.%4.%5.%6.%7."/>
      <w:lvlJc w:val="left"/>
      <w:pPr>
        <w:ind w:left="7680" w:hanging="1440"/>
      </w:pPr>
    </w:lvl>
    <w:lvl w:ilvl="7">
      <w:start w:val="1"/>
      <w:numFmt w:val="decimal"/>
      <w:lvlText w:val="%1.%2.%3.%4.%5.%6.%7.%8."/>
      <w:lvlJc w:val="left"/>
      <w:pPr>
        <w:ind w:left="9080" w:hanging="1800"/>
      </w:pPr>
    </w:lvl>
    <w:lvl w:ilvl="8">
      <w:start w:val="1"/>
      <w:numFmt w:val="decimal"/>
      <w:lvlText w:val="%1.%2.%3.%4.%5.%6.%7.%8.%9."/>
      <w:lvlJc w:val="left"/>
      <w:pPr>
        <w:ind w:left="10120" w:hanging="1800"/>
      </w:pPr>
    </w:lvl>
  </w:abstractNum>
  <w:abstractNum w:abstractNumId="35">
    <w:nsid w:val="29AE3F06"/>
    <w:multiLevelType w:val="multilevel"/>
    <w:tmpl w:val="21BEF1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B786081"/>
    <w:multiLevelType w:val="hybridMultilevel"/>
    <w:tmpl w:val="0380BE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2CF32C19"/>
    <w:multiLevelType w:val="multilevel"/>
    <w:tmpl w:val="119857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337F4E76"/>
    <w:multiLevelType w:val="multilevel"/>
    <w:tmpl w:val="B5A2B4B8"/>
    <w:lvl w:ilvl="0">
      <w:start w:val="1"/>
      <w:numFmt w:val="decimal"/>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338D54E5"/>
    <w:multiLevelType w:val="multilevel"/>
    <w:tmpl w:val="119857E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34277895"/>
    <w:multiLevelType w:val="multilevel"/>
    <w:tmpl w:val="587AA5EC"/>
    <w:lvl w:ilvl="0">
      <w:start w:val="1"/>
      <w:numFmt w:val="decimal"/>
      <w:lvlText w:val="%1."/>
      <w:lvlJc w:val="left"/>
      <w:pPr>
        <w:ind w:left="360" w:hanging="360"/>
      </w:pPr>
    </w:lvl>
    <w:lvl w:ilvl="1">
      <w:start w:val="1"/>
      <w:numFmt w:val="decimal"/>
      <w:lvlText w:val="%1.%2."/>
      <w:lvlJc w:val="left"/>
      <w:pPr>
        <w:ind w:left="1400" w:hanging="720"/>
      </w:pPr>
    </w:lvl>
    <w:lvl w:ilvl="2">
      <w:start w:val="1"/>
      <w:numFmt w:val="decimal"/>
      <w:lvlText w:val="%1.%2.%3."/>
      <w:lvlJc w:val="left"/>
      <w:pPr>
        <w:ind w:left="2080" w:hanging="720"/>
      </w:pPr>
    </w:lvl>
    <w:lvl w:ilvl="3">
      <w:start w:val="1"/>
      <w:numFmt w:val="decimal"/>
      <w:lvlText w:val="%1.%2.%3.%4."/>
      <w:lvlJc w:val="left"/>
      <w:pPr>
        <w:ind w:left="3120" w:hanging="1080"/>
      </w:pPr>
    </w:lvl>
    <w:lvl w:ilvl="4">
      <w:start w:val="1"/>
      <w:numFmt w:val="decimal"/>
      <w:lvlText w:val="%1.%2.%3.%4.%5."/>
      <w:lvlJc w:val="left"/>
      <w:pPr>
        <w:ind w:left="3800" w:hanging="1080"/>
      </w:pPr>
    </w:lvl>
    <w:lvl w:ilvl="5">
      <w:start w:val="1"/>
      <w:numFmt w:val="decimal"/>
      <w:lvlText w:val="%1.%2.%3.%4.%5.%6."/>
      <w:lvlJc w:val="left"/>
      <w:pPr>
        <w:ind w:left="4840" w:hanging="1440"/>
      </w:pPr>
    </w:lvl>
    <w:lvl w:ilvl="6">
      <w:start w:val="1"/>
      <w:numFmt w:val="decimal"/>
      <w:lvlText w:val="%1.%2.%3.%4.%5.%6.%7."/>
      <w:lvlJc w:val="left"/>
      <w:pPr>
        <w:ind w:left="5520" w:hanging="1440"/>
      </w:pPr>
    </w:lvl>
    <w:lvl w:ilvl="7">
      <w:start w:val="1"/>
      <w:numFmt w:val="decimal"/>
      <w:lvlText w:val="%1.%2.%3.%4.%5.%6.%7.%8."/>
      <w:lvlJc w:val="left"/>
      <w:pPr>
        <w:ind w:left="6560" w:hanging="1800"/>
      </w:pPr>
    </w:lvl>
    <w:lvl w:ilvl="8">
      <w:start w:val="1"/>
      <w:numFmt w:val="decimal"/>
      <w:lvlText w:val="%1.%2.%3.%4.%5.%6.%7.%8.%9."/>
      <w:lvlJc w:val="left"/>
      <w:pPr>
        <w:ind w:left="7240" w:hanging="1800"/>
      </w:pPr>
    </w:lvl>
  </w:abstractNum>
  <w:abstractNum w:abstractNumId="41">
    <w:nsid w:val="36FA421C"/>
    <w:multiLevelType w:val="hybridMultilevel"/>
    <w:tmpl w:val="D996DB92"/>
    <w:lvl w:ilvl="0" w:tplc="2C6CAF1E">
      <w:start w:val="1"/>
      <w:numFmt w:val="decimal"/>
      <w:lvlText w:val="%1)"/>
      <w:lvlJc w:val="left"/>
      <w:pPr>
        <w:ind w:left="720" w:hanging="360"/>
      </w:pPr>
      <w:rPr>
        <w:rFonts w:ascii="Cambria" w:hAnsi="Cambria"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38E73272"/>
    <w:multiLevelType w:val="multilevel"/>
    <w:tmpl w:val="D0526C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1800" w:hanging="720"/>
      </w:pPr>
      <w:rPr>
        <w:rFonts w:asciiTheme="majorHAnsi" w:eastAsiaTheme="minorHAnsi" w:hAnsiTheme="majorHAnsi"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3CC63E5D"/>
    <w:multiLevelType w:val="hybridMultilevel"/>
    <w:tmpl w:val="7CBCA10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4">
    <w:nsid w:val="42480BC6"/>
    <w:multiLevelType w:val="hybridMultilevel"/>
    <w:tmpl w:val="D996DB92"/>
    <w:lvl w:ilvl="0" w:tplc="2C6CAF1E">
      <w:start w:val="1"/>
      <w:numFmt w:val="decimal"/>
      <w:lvlText w:val="%1)"/>
      <w:lvlJc w:val="left"/>
      <w:pPr>
        <w:ind w:left="720" w:hanging="360"/>
      </w:pPr>
      <w:rPr>
        <w:rFonts w:ascii="Cambria" w:hAnsi="Cambria"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46AC7AB6"/>
    <w:multiLevelType w:val="hybridMultilevel"/>
    <w:tmpl w:val="49E42E6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48842FE3"/>
    <w:multiLevelType w:val="hybridMultilevel"/>
    <w:tmpl w:val="85CA38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4AA54FA3"/>
    <w:multiLevelType w:val="hybridMultilevel"/>
    <w:tmpl w:val="CDA25D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4AD3433F"/>
    <w:multiLevelType w:val="multilevel"/>
    <w:tmpl w:val="2EC6D1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D556F7D"/>
    <w:multiLevelType w:val="hybridMultilevel"/>
    <w:tmpl w:val="AF3659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nsid w:val="50B6182D"/>
    <w:multiLevelType w:val="hybridMultilevel"/>
    <w:tmpl w:val="FD36A0F8"/>
    <w:lvl w:ilvl="0" w:tplc="03AC57A0">
      <w:start w:val="185"/>
      <w:numFmt w:val="decimal"/>
      <w:lvlText w:val="%1"/>
      <w:lvlJc w:val="left"/>
      <w:pPr>
        <w:ind w:left="1040" w:hanging="360"/>
      </w:pPr>
      <w:rPr>
        <w:rFonts w:hint="default"/>
      </w:rPr>
    </w:lvl>
    <w:lvl w:ilvl="1" w:tplc="04080019" w:tentative="1">
      <w:start w:val="1"/>
      <w:numFmt w:val="lowerLetter"/>
      <w:lvlText w:val="%2."/>
      <w:lvlJc w:val="left"/>
      <w:pPr>
        <w:ind w:left="1760" w:hanging="360"/>
      </w:pPr>
    </w:lvl>
    <w:lvl w:ilvl="2" w:tplc="0408001B" w:tentative="1">
      <w:start w:val="1"/>
      <w:numFmt w:val="lowerRoman"/>
      <w:lvlText w:val="%3."/>
      <w:lvlJc w:val="right"/>
      <w:pPr>
        <w:ind w:left="2480" w:hanging="180"/>
      </w:pPr>
    </w:lvl>
    <w:lvl w:ilvl="3" w:tplc="0408000F" w:tentative="1">
      <w:start w:val="1"/>
      <w:numFmt w:val="decimal"/>
      <w:lvlText w:val="%4."/>
      <w:lvlJc w:val="left"/>
      <w:pPr>
        <w:ind w:left="3200" w:hanging="360"/>
      </w:pPr>
    </w:lvl>
    <w:lvl w:ilvl="4" w:tplc="04080019" w:tentative="1">
      <w:start w:val="1"/>
      <w:numFmt w:val="lowerLetter"/>
      <w:lvlText w:val="%5."/>
      <w:lvlJc w:val="left"/>
      <w:pPr>
        <w:ind w:left="3920" w:hanging="360"/>
      </w:pPr>
    </w:lvl>
    <w:lvl w:ilvl="5" w:tplc="0408001B" w:tentative="1">
      <w:start w:val="1"/>
      <w:numFmt w:val="lowerRoman"/>
      <w:lvlText w:val="%6."/>
      <w:lvlJc w:val="right"/>
      <w:pPr>
        <w:ind w:left="4640" w:hanging="180"/>
      </w:pPr>
    </w:lvl>
    <w:lvl w:ilvl="6" w:tplc="0408000F" w:tentative="1">
      <w:start w:val="1"/>
      <w:numFmt w:val="decimal"/>
      <w:lvlText w:val="%7."/>
      <w:lvlJc w:val="left"/>
      <w:pPr>
        <w:ind w:left="5360" w:hanging="360"/>
      </w:pPr>
    </w:lvl>
    <w:lvl w:ilvl="7" w:tplc="04080019" w:tentative="1">
      <w:start w:val="1"/>
      <w:numFmt w:val="lowerLetter"/>
      <w:lvlText w:val="%8."/>
      <w:lvlJc w:val="left"/>
      <w:pPr>
        <w:ind w:left="6080" w:hanging="360"/>
      </w:pPr>
    </w:lvl>
    <w:lvl w:ilvl="8" w:tplc="0408001B" w:tentative="1">
      <w:start w:val="1"/>
      <w:numFmt w:val="lowerRoman"/>
      <w:lvlText w:val="%9."/>
      <w:lvlJc w:val="right"/>
      <w:pPr>
        <w:ind w:left="6800" w:hanging="180"/>
      </w:pPr>
    </w:lvl>
  </w:abstractNum>
  <w:abstractNum w:abstractNumId="51">
    <w:nsid w:val="51B3069E"/>
    <w:multiLevelType w:val="hybridMultilevel"/>
    <w:tmpl w:val="2646C4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530E78FC"/>
    <w:multiLevelType w:val="multilevel"/>
    <w:tmpl w:val="587AA5EC"/>
    <w:lvl w:ilvl="0">
      <w:start w:val="1"/>
      <w:numFmt w:val="decimal"/>
      <w:lvlText w:val="%1."/>
      <w:lvlJc w:val="left"/>
      <w:pPr>
        <w:ind w:left="360" w:hanging="360"/>
      </w:pPr>
    </w:lvl>
    <w:lvl w:ilvl="1">
      <w:start w:val="1"/>
      <w:numFmt w:val="decimal"/>
      <w:lvlText w:val="%1.%2."/>
      <w:lvlJc w:val="left"/>
      <w:pPr>
        <w:ind w:left="1400" w:hanging="720"/>
      </w:pPr>
    </w:lvl>
    <w:lvl w:ilvl="2">
      <w:start w:val="1"/>
      <w:numFmt w:val="decimal"/>
      <w:lvlText w:val="%1.%2.%3."/>
      <w:lvlJc w:val="left"/>
      <w:pPr>
        <w:ind w:left="2080" w:hanging="720"/>
      </w:pPr>
    </w:lvl>
    <w:lvl w:ilvl="3">
      <w:start w:val="1"/>
      <w:numFmt w:val="decimal"/>
      <w:lvlText w:val="%1.%2.%3.%4."/>
      <w:lvlJc w:val="left"/>
      <w:pPr>
        <w:ind w:left="3120" w:hanging="1080"/>
      </w:pPr>
    </w:lvl>
    <w:lvl w:ilvl="4">
      <w:start w:val="1"/>
      <w:numFmt w:val="decimal"/>
      <w:lvlText w:val="%1.%2.%3.%4.%5."/>
      <w:lvlJc w:val="left"/>
      <w:pPr>
        <w:ind w:left="3800" w:hanging="1080"/>
      </w:pPr>
    </w:lvl>
    <w:lvl w:ilvl="5">
      <w:start w:val="1"/>
      <w:numFmt w:val="decimal"/>
      <w:lvlText w:val="%1.%2.%3.%4.%5.%6."/>
      <w:lvlJc w:val="left"/>
      <w:pPr>
        <w:ind w:left="4840" w:hanging="1440"/>
      </w:pPr>
    </w:lvl>
    <w:lvl w:ilvl="6">
      <w:start w:val="1"/>
      <w:numFmt w:val="decimal"/>
      <w:lvlText w:val="%1.%2.%3.%4.%5.%6.%7."/>
      <w:lvlJc w:val="left"/>
      <w:pPr>
        <w:ind w:left="5520" w:hanging="1440"/>
      </w:pPr>
    </w:lvl>
    <w:lvl w:ilvl="7">
      <w:start w:val="1"/>
      <w:numFmt w:val="decimal"/>
      <w:lvlText w:val="%1.%2.%3.%4.%5.%6.%7.%8."/>
      <w:lvlJc w:val="left"/>
      <w:pPr>
        <w:ind w:left="6560" w:hanging="1800"/>
      </w:pPr>
    </w:lvl>
    <w:lvl w:ilvl="8">
      <w:start w:val="1"/>
      <w:numFmt w:val="decimal"/>
      <w:lvlText w:val="%1.%2.%3.%4.%5.%6.%7.%8.%9."/>
      <w:lvlJc w:val="left"/>
      <w:pPr>
        <w:ind w:left="7240" w:hanging="1800"/>
      </w:pPr>
    </w:lvl>
  </w:abstractNum>
  <w:abstractNum w:abstractNumId="53">
    <w:nsid w:val="57A63328"/>
    <w:multiLevelType w:val="hybridMultilevel"/>
    <w:tmpl w:val="8F9AAD08"/>
    <w:lvl w:ilvl="0" w:tplc="04080001">
      <w:start w:val="1"/>
      <w:numFmt w:val="bullet"/>
      <w:lvlText w:val=""/>
      <w:lvlJc w:val="left"/>
      <w:pPr>
        <w:ind w:left="1500" w:hanging="360"/>
      </w:pPr>
      <w:rPr>
        <w:rFonts w:ascii="Symbol" w:hAnsi="Symbol" w:hint="default"/>
      </w:rPr>
    </w:lvl>
    <w:lvl w:ilvl="1" w:tplc="04080003" w:tentative="1">
      <w:start w:val="1"/>
      <w:numFmt w:val="bullet"/>
      <w:lvlText w:val="o"/>
      <w:lvlJc w:val="left"/>
      <w:pPr>
        <w:ind w:left="2220" w:hanging="360"/>
      </w:pPr>
      <w:rPr>
        <w:rFonts w:ascii="Courier New" w:hAnsi="Courier New" w:cs="Courier New" w:hint="default"/>
      </w:rPr>
    </w:lvl>
    <w:lvl w:ilvl="2" w:tplc="04080005" w:tentative="1">
      <w:start w:val="1"/>
      <w:numFmt w:val="bullet"/>
      <w:lvlText w:val=""/>
      <w:lvlJc w:val="left"/>
      <w:pPr>
        <w:ind w:left="2940" w:hanging="360"/>
      </w:pPr>
      <w:rPr>
        <w:rFonts w:ascii="Wingdings" w:hAnsi="Wingdings" w:hint="default"/>
      </w:rPr>
    </w:lvl>
    <w:lvl w:ilvl="3" w:tplc="04080001" w:tentative="1">
      <w:start w:val="1"/>
      <w:numFmt w:val="bullet"/>
      <w:lvlText w:val=""/>
      <w:lvlJc w:val="left"/>
      <w:pPr>
        <w:ind w:left="3660" w:hanging="360"/>
      </w:pPr>
      <w:rPr>
        <w:rFonts w:ascii="Symbol" w:hAnsi="Symbol" w:hint="default"/>
      </w:rPr>
    </w:lvl>
    <w:lvl w:ilvl="4" w:tplc="04080003" w:tentative="1">
      <w:start w:val="1"/>
      <w:numFmt w:val="bullet"/>
      <w:lvlText w:val="o"/>
      <w:lvlJc w:val="left"/>
      <w:pPr>
        <w:ind w:left="4380" w:hanging="360"/>
      </w:pPr>
      <w:rPr>
        <w:rFonts w:ascii="Courier New" w:hAnsi="Courier New" w:cs="Courier New" w:hint="default"/>
      </w:rPr>
    </w:lvl>
    <w:lvl w:ilvl="5" w:tplc="04080005" w:tentative="1">
      <w:start w:val="1"/>
      <w:numFmt w:val="bullet"/>
      <w:lvlText w:val=""/>
      <w:lvlJc w:val="left"/>
      <w:pPr>
        <w:ind w:left="5100" w:hanging="360"/>
      </w:pPr>
      <w:rPr>
        <w:rFonts w:ascii="Wingdings" w:hAnsi="Wingdings" w:hint="default"/>
      </w:rPr>
    </w:lvl>
    <w:lvl w:ilvl="6" w:tplc="04080001" w:tentative="1">
      <w:start w:val="1"/>
      <w:numFmt w:val="bullet"/>
      <w:lvlText w:val=""/>
      <w:lvlJc w:val="left"/>
      <w:pPr>
        <w:ind w:left="5820" w:hanging="360"/>
      </w:pPr>
      <w:rPr>
        <w:rFonts w:ascii="Symbol" w:hAnsi="Symbol" w:hint="default"/>
      </w:rPr>
    </w:lvl>
    <w:lvl w:ilvl="7" w:tplc="04080003" w:tentative="1">
      <w:start w:val="1"/>
      <w:numFmt w:val="bullet"/>
      <w:lvlText w:val="o"/>
      <w:lvlJc w:val="left"/>
      <w:pPr>
        <w:ind w:left="6540" w:hanging="360"/>
      </w:pPr>
      <w:rPr>
        <w:rFonts w:ascii="Courier New" w:hAnsi="Courier New" w:cs="Courier New" w:hint="default"/>
      </w:rPr>
    </w:lvl>
    <w:lvl w:ilvl="8" w:tplc="04080005" w:tentative="1">
      <w:start w:val="1"/>
      <w:numFmt w:val="bullet"/>
      <w:lvlText w:val=""/>
      <w:lvlJc w:val="left"/>
      <w:pPr>
        <w:ind w:left="7260" w:hanging="360"/>
      </w:pPr>
      <w:rPr>
        <w:rFonts w:ascii="Wingdings" w:hAnsi="Wingdings" w:hint="default"/>
      </w:rPr>
    </w:lvl>
  </w:abstractNum>
  <w:abstractNum w:abstractNumId="54">
    <w:nsid w:val="57FF1667"/>
    <w:multiLevelType w:val="hybridMultilevel"/>
    <w:tmpl w:val="2D20AD2C"/>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55">
    <w:nsid w:val="591371D7"/>
    <w:multiLevelType w:val="multilevel"/>
    <w:tmpl w:val="12908F7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D234FC8"/>
    <w:multiLevelType w:val="hybridMultilevel"/>
    <w:tmpl w:val="48041454"/>
    <w:lvl w:ilvl="0" w:tplc="51049F36">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66B460D5"/>
    <w:multiLevelType w:val="multilevel"/>
    <w:tmpl w:val="D0526C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1800" w:hanging="720"/>
      </w:pPr>
      <w:rPr>
        <w:rFonts w:asciiTheme="majorHAnsi" w:eastAsiaTheme="minorHAnsi" w:hAnsiTheme="majorHAnsi"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nsid w:val="67433BA6"/>
    <w:multiLevelType w:val="hybridMultilevel"/>
    <w:tmpl w:val="335475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nsid w:val="688750B1"/>
    <w:multiLevelType w:val="multilevel"/>
    <w:tmpl w:val="A0A42EE4"/>
    <w:lvl w:ilvl="0">
      <w:start w:val="3"/>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0">
    <w:nsid w:val="6A84175A"/>
    <w:multiLevelType w:val="hybridMultilevel"/>
    <w:tmpl w:val="BB760E3A"/>
    <w:lvl w:ilvl="0" w:tplc="A524C186">
      <w:start w:val="1"/>
      <w:numFmt w:val="lowerRoman"/>
      <w:lvlText w:val="%1)"/>
      <w:lvlJc w:val="left"/>
      <w:pPr>
        <w:ind w:left="1080" w:hanging="72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1">
    <w:nsid w:val="6F486EA0"/>
    <w:multiLevelType w:val="multilevel"/>
    <w:tmpl w:val="976EEC7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01A68BE"/>
    <w:multiLevelType w:val="hybridMultilevel"/>
    <w:tmpl w:val="2362E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3">
    <w:nsid w:val="75661D35"/>
    <w:multiLevelType w:val="hybridMultilevel"/>
    <w:tmpl w:val="5B369F0C"/>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nsid w:val="765B4A07"/>
    <w:multiLevelType w:val="hybridMultilevel"/>
    <w:tmpl w:val="7E784DF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5">
    <w:nsid w:val="76916536"/>
    <w:multiLevelType w:val="hybridMultilevel"/>
    <w:tmpl w:val="06F0A04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66">
    <w:nsid w:val="7B386040"/>
    <w:multiLevelType w:val="hybridMultilevel"/>
    <w:tmpl w:val="5D1A2E36"/>
    <w:lvl w:ilvl="0" w:tplc="175EB1AE">
      <w:start w:val="1"/>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38"/>
  </w:num>
  <w:num w:numId="13">
    <w:abstractNumId w:val="41"/>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5"/>
  </w:num>
  <w:num w:numId="17">
    <w:abstractNumId w:val="48"/>
  </w:num>
  <w:num w:numId="18">
    <w:abstractNumId w:val="24"/>
  </w:num>
  <w:num w:numId="19">
    <w:abstractNumId w:val="14"/>
  </w:num>
  <w:num w:numId="20">
    <w:abstractNumId w:val="61"/>
  </w:num>
  <w:num w:numId="21">
    <w:abstractNumId w:val="15"/>
  </w:num>
  <w:num w:numId="22">
    <w:abstractNumId w:val="55"/>
  </w:num>
  <w:num w:numId="23">
    <w:abstractNumId w:val="53"/>
  </w:num>
  <w:num w:numId="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6"/>
  </w:num>
  <w:num w:numId="27">
    <w:abstractNumId w:val="65"/>
  </w:num>
  <w:num w:numId="28">
    <w:abstractNumId w:val="3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3"/>
  </w:num>
  <w:num w:numId="36">
    <w:abstractNumId w:val="28"/>
  </w:num>
  <w:num w:numId="37">
    <w:abstractNumId w:val="66"/>
  </w:num>
  <w:num w:numId="38">
    <w:abstractNumId w:val="40"/>
  </w:num>
  <w:num w:numId="39">
    <w:abstractNumId w:val="21"/>
  </w:num>
  <w:num w:numId="40">
    <w:abstractNumId w:val="10"/>
  </w:num>
  <w:num w:numId="41">
    <w:abstractNumId w:val="44"/>
  </w:num>
  <w:num w:numId="42">
    <w:abstractNumId w:val="45"/>
  </w:num>
  <w:num w:numId="43">
    <w:abstractNumId w:val="57"/>
  </w:num>
  <w:num w:numId="44">
    <w:abstractNumId w:val="37"/>
  </w:num>
  <w:num w:numId="45">
    <w:abstractNumId w:val="39"/>
  </w:num>
  <w:num w:numId="46">
    <w:abstractNumId w:val="29"/>
  </w:num>
  <w:num w:numId="47">
    <w:abstractNumId w:val="17"/>
  </w:num>
  <w:num w:numId="48">
    <w:abstractNumId w:val="18"/>
  </w:num>
  <w:num w:numId="49">
    <w:abstractNumId w:val="30"/>
  </w:num>
  <w:num w:numId="50">
    <w:abstractNumId w:val="42"/>
  </w:num>
  <w:num w:numId="51">
    <w:abstractNumId w:val="26"/>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50"/>
  </w:num>
  <w:num w:numId="55">
    <w:abstractNumId w:val="63"/>
  </w:num>
  <w:num w:numId="56">
    <w:abstractNumId w:val="62"/>
  </w:num>
  <w:num w:numId="57">
    <w:abstractNumId w:val="11"/>
  </w:num>
  <w:num w:numId="58">
    <w:abstractNumId w:val="36"/>
  </w:num>
  <w:num w:numId="59">
    <w:abstractNumId w:val="56"/>
  </w:num>
  <w:num w:numId="60">
    <w:abstractNumId w:val="32"/>
  </w:num>
  <w:num w:numId="61">
    <w:abstractNumId w:val="49"/>
  </w:num>
  <w:num w:numId="62">
    <w:abstractNumId w:val="46"/>
  </w:num>
  <w:num w:numId="63">
    <w:abstractNumId w:val="12"/>
  </w:num>
  <w:num w:numId="64">
    <w:abstractNumId w:val="51"/>
  </w:num>
  <w:num w:numId="65">
    <w:abstractNumId w:val="19"/>
  </w:num>
  <w:num w:numId="66">
    <w:abstractNumId w:val="58"/>
  </w:num>
  <w:num w:numId="67">
    <w:abstractNumId w:val="25"/>
  </w:num>
  <w:num w:numId="68">
    <w:abstractNumId w:val="47"/>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a">
    <w15:presenceInfo w15:providerId="None" w15:userId="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651"/>
    <w:rsid w:val="000008D5"/>
    <w:rsid w:val="00000B26"/>
    <w:rsid w:val="00000C49"/>
    <w:rsid w:val="00001727"/>
    <w:rsid w:val="0000264A"/>
    <w:rsid w:val="00003131"/>
    <w:rsid w:val="000034D7"/>
    <w:rsid w:val="00004849"/>
    <w:rsid w:val="00004B49"/>
    <w:rsid w:val="000052FC"/>
    <w:rsid w:val="000056BD"/>
    <w:rsid w:val="00006C31"/>
    <w:rsid w:val="00006F68"/>
    <w:rsid w:val="00007814"/>
    <w:rsid w:val="0001188D"/>
    <w:rsid w:val="00011BC9"/>
    <w:rsid w:val="0001427A"/>
    <w:rsid w:val="00014453"/>
    <w:rsid w:val="0001461E"/>
    <w:rsid w:val="000146A3"/>
    <w:rsid w:val="00014B63"/>
    <w:rsid w:val="00014B9F"/>
    <w:rsid w:val="00015E33"/>
    <w:rsid w:val="000160D7"/>
    <w:rsid w:val="00016544"/>
    <w:rsid w:val="00020120"/>
    <w:rsid w:val="00021161"/>
    <w:rsid w:val="0002241C"/>
    <w:rsid w:val="000240B2"/>
    <w:rsid w:val="000243FA"/>
    <w:rsid w:val="00024ADC"/>
    <w:rsid w:val="00025840"/>
    <w:rsid w:val="000258DD"/>
    <w:rsid w:val="00026E9F"/>
    <w:rsid w:val="00027468"/>
    <w:rsid w:val="000274E1"/>
    <w:rsid w:val="000278EC"/>
    <w:rsid w:val="00031094"/>
    <w:rsid w:val="000312A8"/>
    <w:rsid w:val="000316CE"/>
    <w:rsid w:val="000318F4"/>
    <w:rsid w:val="00033144"/>
    <w:rsid w:val="000337D4"/>
    <w:rsid w:val="00033960"/>
    <w:rsid w:val="00035595"/>
    <w:rsid w:val="00035DE3"/>
    <w:rsid w:val="0003614E"/>
    <w:rsid w:val="000363E7"/>
    <w:rsid w:val="00036B49"/>
    <w:rsid w:val="00036B92"/>
    <w:rsid w:val="00036BAC"/>
    <w:rsid w:val="000401A4"/>
    <w:rsid w:val="000411AB"/>
    <w:rsid w:val="00041605"/>
    <w:rsid w:val="00041887"/>
    <w:rsid w:val="00042339"/>
    <w:rsid w:val="00042696"/>
    <w:rsid w:val="0004365E"/>
    <w:rsid w:val="000445AE"/>
    <w:rsid w:val="00045803"/>
    <w:rsid w:val="0004705D"/>
    <w:rsid w:val="0004766D"/>
    <w:rsid w:val="000478F7"/>
    <w:rsid w:val="00047D73"/>
    <w:rsid w:val="00050F61"/>
    <w:rsid w:val="000516D2"/>
    <w:rsid w:val="000533B4"/>
    <w:rsid w:val="000549E8"/>
    <w:rsid w:val="00054EED"/>
    <w:rsid w:val="00055384"/>
    <w:rsid w:val="00056077"/>
    <w:rsid w:val="00056D1E"/>
    <w:rsid w:val="00056FA0"/>
    <w:rsid w:val="0006119B"/>
    <w:rsid w:val="00061A0E"/>
    <w:rsid w:val="00062348"/>
    <w:rsid w:val="000626C2"/>
    <w:rsid w:val="00063460"/>
    <w:rsid w:val="0006366F"/>
    <w:rsid w:val="00063A12"/>
    <w:rsid w:val="00063D3D"/>
    <w:rsid w:val="00063F23"/>
    <w:rsid w:val="000641CD"/>
    <w:rsid w:val="00064260"/>
    <w:rsid w:val="0006442A"/>
    <w:rsid w:val="00064938"/>
    <w:rsid w:val="00065091"/>
    <w:rsid w:val="00066E20"/>
    <w:rsid w:val="000671FA"/>
    <w:rsid w:val="0007179B"/>
    <w:rsid w:val="000717FD"/>
    <w:rsid w:val="0007188A"/>
    <w:rsid w:val="00072BE3"/>
    <w:rsid w:val="00072D57"/>
    <w:rsid w:val="00073895"/>
    <w:rsid w:val="00074F32"/>
    <w:rsid w:val="00075460"/>
    <w:rsid w:val="000769CF"/>
    <w:rsid w:val="00076CCC"/>
    <w:rsid w:val="000772FC"/>
    <w:rsid w:val="00077792"/>
    <w:rsid w:val="00082ADB"/>
    <w:rsid w:val="00083EF4"/>
    <w:rsid w:val="00084870"/>
    <w:rsid w:val="00084B03"/>
    <w:rsid w:val="00086329"/>
    <w:rsid w:val="00087721"/>
    <w:rsid w:val="000878B7"/>
    <w:rsid w:val="00087952"/>
    <w:rsid w:val="000900AD"/>
    <w:rsid w:val="00090B02"/>
    <w:rsid w:val="00090C88"/>
    <w:rsid w:val="0009112E"/>
    <w:rsid w:val="00092282"/>
    <w:rsid w:val="000942D7"/>
    <w:rsid w:val="00094381"/>
    <w:rsid w:val="00094524"/>
    <w:rsid w:val="0009601C"/>
    <w:rsid w:val="00096DB6"/>
    <w:rsid w:val="000A02CF"/>
    <w:rsid w:val="000A0381"/>
    <w:rsid w:val="000A0999"/>
    <w:rsid w:val="000A1990"/>
    <w:rsid w:val="000A353E"/>
    <w:rsid w:val="000A475F"/>
    <w:rsid w:val="000A52E1"/>
    <w:rsid w:val="000A5A7C"/>
    <w:rsid w:val="000A640D"/>
    <w:rsid w:val="000A74F1"/>
    <w:rsid w:val="000A7E0E"/>
    <w:rsid w:val="000A7F3F"/>
    <w:rsid w:val="000B02E7"/>
    <w:rsid w:val="000B12CD"/>
    <w:rsid w:val="000B1B48"/>
    <w:rsid w:val="000B1FD3"/>
    <w:rsid w:val="000B36D0"/>
    <w:rsid w:val="000B397F"/>
    <w:rsid w:val="000B408E"/>
    <w:rsid w:val="000B45CB"/>
    <w:rsid w:val="000B4CD5"/>
    <w:rsid w:val="000B4CFA"/>
    <w:rsid w:val="000B4E92"/>
    <w:rsid w:val="000B4F92"/>
    <w:rsid w:val="000B513E"/>
    <w:rsid w:val="000B5DEC"/>
    <w:rsid w:val="000B5F1E"/>
    <w:rsid w:val="000B7691"/>
    <w:rsid w:val="000C14FC"/>
    <w:rsid w:val="000C1865"/>
    <w:rsid w:val="000C2142"/>
    <w:rsid w:val="000C25EF"/>
    <w:rsid w:val="000C2B3F"/>
    <w:rsid w:val="000C2BD6"/>
    <w:rsid w:val="000C441A"/>
    <w:rsid w:val="000C4BBA"/>
    <w:rsid w:val="000C51DC"/>
    <w:rsid w:val="000C57E3"/>
    <w:rsid w:val="000C5892"/>
    <w:rsid w:val="000D0036"/>
    <w:rsid w:val="000D0D01"/>
    <w:rsid w:val="000D16C6"/>
    <w:rsid w:val="000D25E7"/>
    <w:rsid w:val="000D32D4"/>
    <w:rsid w:val="000D4E13"/>
    <w:rsid w:val="000D4E20"/>
    <w:rsid w:val="000D5447"/>
    <w:rsid w:val="000D5588"/>
    <w:rsid w:val="000D5E21"/>
    <w:rsid w:val="000D64E8"/>
    <w:rsid w:val="000D69A5"/>
    <w:rsid w:val="000D6AAA"/>
    <w:rsid w:val="000D6F75"/>
    <w:rsid w:val="000D73FA"/>
    <w:rsid w:val="000D7F5A"/>
    <w:rsid w:val="000E06BF"/>
    <w:rsid w:val="000E0DD4"/>
    <w:rsid w:val="000E1DF1"/>
    <w:rsid w:val="000E1F3D"/>
    <w:rsid w:val="000E2478"/>
    <w:rsid w:val="000E2548"/>
    <w:rsid w:val="000E47E2"/>
    <w:rsid w:val="000E5A03"/>
    <w:rsid w:val="000E68CC"/>
    <w:rsid w:val="000E69E0"/>
    <w:rsid w:val="000E76B6"/>
    <w:rsid w:val="000F009C"/>
    <w:rsid w:val="000F1788"/>
    <w:rsid w:val="000F1D4F"/>
    <w:rsid w:val="000F1EFC"/>
    <w:rsid w:val="000F314D"/>
    <w:rsid w:val="000F35D5"/>
    <w:rsid w:val="000F3956"/>
    <w:rsid w:val="000F3E72"/>
    <w:rsid w:val="000F617C"/>
    <w:rsid w:val="000F6269"/>
    <w:rsid w:val="000F6809"/>
    <w:rsid w:val="000F6AD8"/>
    <w:rsid w:val="000F6EFD"/>
    <w:rsid w:val="000F7CF6"/>
    <w:rsid w:val="00100A8B"/>
    <w:rsid w:val="00100AAE"/>
    <w:rsid w:val="001016AC"/>
    <w:rsid w:val="00101A45"/>
    <w:rsid w:val="00104125"/>
    <w:rsid w:val="00104644"/>
    <w:rsid w:val="0010618A"/>
    <w:rsid w:val="0010763B"/>
    <w:rsid w:val="00107F52"/>
    <w:rsid w:val="0011018E"/>
    <w:rsid w:val="00111904"/>
    <w:rsid w:val="001123FA"/>
    <w:rsid w:val="00112429"/>
    <w:rsid w:val="00112CE9"/>
    <w:rsid w:val="001133AD"/>
    <w:rsid w:val="00113410"/>
    <w:rsid w:val="001138FE"/>
    <w:rsid w:val="00113DC9"/>
    <w:rsid w:val="00113E1F"/>
    <w:rsid w:val="00114011"/>
    <w:rsid w:val="0011426C"/>
    <w:rsid w:val="0011428A"/>
    <w:rsid w:val="00114A6A"/>
    <w:rsid w:val="00116481"/>
    <w:rsid w:val="001165E4"/>
    <w:rsid w:val="00116A18"/>
    <w:rsid w:val="0011708A"/>
    <w:rsid w:val="00117110"/>
    <w:rsid w:val="001179AB"/>
    <w:rsid w:val="00120EDC"/>
    <w:rsid w:val="00120F06"/>
    <w:rsid w:val="0012203C"/>
    <w:rsid w:val="001223CC"/>
    <w:rsid w:val="001233E0"/>
    <w:rsid w:val="001242C4"/>
    <w:rsid w:val="001247AE"/>
    <w:rsid w:val="00125345"/>
    <w:rsid w:val="00126A52"/>
    <w:rsid w:val="00127555"/>
    <w:rsid w:val="00127681"/>
    <w:rsid w:val="00127BAB"/>
    <w:rsid w:val="00130583"/>
    <w:rsid w:val="001305EF"/>
    <w:rsid w:val="00130C92"/>
    <w:rsid w:val="0013141C"/>
    <w:rsid w:val="00133E7E"/>
    <w:rsid w:val="00137048"/>
    <w:rsid w:val="00137743"/>
    <w:rsid w:val="00140003"/>
    <w:rsid w:val="00140C1D"/>
    <w:rsid w:val="00140EDC"/>
    <w:rsid w:val="00140F51"/>
    <w:rsid w:val="00141532"/>
    <w:rsid w:val="00142FE7"/>
    <w:rsid w:val="00143531"/>
    <w:rsid w:val="001442C1"/>
    <w:rsid w:val="00144651"/>
    <w:rsid w:val="00144FBC"/>
    <w:rsid w:val="00145939"/>
    <w:rsid w:val="00146741"/>
    <w:rsid w:val="00147706"/>
    <w:rsid w:val="00147708"/>
    <w:rsid w:val="0015001C"/>
    <w:rsid w:val="00150875"/>
    <w:rsid w:val="00150CF0"/>
    <w:rsid w:val="00151992"/>
    <w:rsid w:val="0015230B"/>
    <w:rsid w:val="001523C7"/>
    <w:rsid w:val="0015342C"/>
    <w:rsid w:val="00154DFC"/>
    <w:rsid w:val="00155ED6"/>
    <w:rsid w:val="00157320"/>
    <w:rsid w:val="0015749F"/>
    <w:rsid w:val="00160159"/>
    <w:rsid w:val="00160E4A"/>
    <w:rsid w:val="0016110A"/>
    <w:rsid w:val="00162638"/>
    <w:rsid w:val="00166E8E"/>
    <w:rsid w:val="001706F7"/>
    <w:rsid w:val="00172A6E"/>
    <w:rsid w:val="00172E55"/>
    <w:rsid w:val="001735FF"/>
    <w:rsid w:val="001740ED"/>
    <w:rsid w:val="00175B6A"/>
    <w:rsid w:val="0017633E"/>
    <w:rsid w:val="00176791"/>
    <w:rsid w:val="00180980"/>
    <w:rsid w:val="00180F7E"/>
    <w:rsid w:val="0018340F"/>
    <w:rsid w:val="00183DFB"/>
    <w:rsid w:val="0018445F"/>
    <w:rsid w:val="0018465A"/>
    <w:rsid w:val="00184AAE"/>
    <w:rsid w:val="00184C45"/>
    <w:rsid w:val="0018592B"/>
    <w:rsid w:val="00187893"/>
    <w:rsid w:val="00187922"/>
    <w:rsid w:val="00193B0C"/>
    <w:rsid w:val="0019428C"/>
    <w:rsid w:val="00194EC8"/>
    <w:rsid w:val="0019500D"/>
    <w:rsid w:val="00196449"/>
    <w:rsid w:val="00196C91"/>
    <w:rsid w:val="00197A7F"/>
    <w:rsid w:val="001A02CF"/>
    <w:rsid w:val="001A0783"/>
    <w:rsid w:val="001A0914"/>
    <w:rsid w:val="001A0A28"/>
    <w:rsid w:val="001A0FDD"/>
    <w:rsid w:val="001A10EE"/>
    <w:rsid w:val="001A12FA"/>
    <w:rsid w:val="001A17DE"/>
    <w:rsid w:val="001A1841"/>
    <w:rsid w:val="001A2157"/>
    <w:rsid w:val="001A2801"/>
    <w:rsid w:val="001A2A05"/>
    <w:rsid w:val="001A3331"/>
    <w:rsid w:val="001A3ABC"/>
    <w:rsid w:val="001A3FE0"/>
    <w:rsid w:val="001A4CDA"/>
    <w:rsid w:val="001A60C8"/>
    <w:rsid w:val="001A6F09"/>
    <w:rsid w:val="001A7033"/>
    <w:rsid w:val="001A79A4"/>
    <w:rsid w:val="001A7A34"/>
    <w:rsid w:val="001A7D55"/>
    <w:rsid w:val="001B0172"/>
    <w:rsid w:val="001B1667"/>
    <w:rsid w:val="001B219E"/>
    <w:rsid w:val="001B22D5"/>
    <w:rsid w:val="001B3069"/>
    <w:rsid w:val="001B3D98"/>
    <w:rsid w:val="001B41E3"/>
    <w:rsid w:val="001B4269"/>
    <w:rsid w:val="001B4C46"/>
    <w:rsid w:val="001B5043"/>
    <w:rsid w:val="001B5402"/>
    <w:rsid w:val="001B5CF0"/>
    <w:rsid w:val="001B6BC0"/>
    <w:rsid w:val="001B7BD8"/>
    <w:rsid w:val="001C02F1"/>
    <w:rsid w:val="001C0AA7"/>
    <w:rsid w:val="001C1170"/>
    <w:rsid w:val="001C1705"/>
    <w:rsid w:val="001C2528"/>
    <w:rsid w:val="001C2C1E"/>
    <w:rsid w:val="001C359C"/>
    <w:rsid w:val="001C44F8"/>
    <w:rsid w:val="001C46DD"/>
    <w:rsid w:val="001C4A7F"/>
    <w:rsid w:val="001C6496"/>
    <w:rsid w:val="001C6543"/>
    <w:rsid w:val="001C6848"/>
    <w:rsid w:val="001C728A"/>
    <w:rsid w:val="001D0C48"/>
    <w:rsid w:val="001D0C84"/>
    <w:rsid w:val="001D22E0"/>
    <w:rsid w:val="001D27C1"/>
    <w:rsid w:val="001D3A74"/>
    <w:rsid w:val="001D4350"/>
    <w:rsid w:val="001D54FD"/>
    <w:rsid w:val="001D5E79"/>
    <w:rsid w:val="001D6666"/>
    <w:rsid w:val="001D7886"/>
    <w:rsid w:val="001E09FD"/>
    <w:rsid w:val="001E16E9"/>
    <w:rsid w:val="001E24B9"/>
    <w:rsid w:val="001E38F4"/>
    <w:rsid w:val="001E399D"/>
    <w:rsid w:val="001E4402"/>
    <w:rsid w:val="001E4755"/>
    <w:rsid w:val="001E5E44"/>
    <w:rsid w:val="001E660D"/>
    <w:rsid w:val="001E6B9D"/>
    <w:rsid w:val="001E6D50"/>
    <w:rsid w:val="001E7C15"/>
    <w:rsid w:val="001F1890"/>
    <w:rsid w:val="001F25BD"/>
    <w:rsid w:val="001F2B23"/>
    <w:rsid w:val="001F2DCE"/>
    <w:rsid w:val="001F3341"/>
    <w:rsid w:val="001F34BA"/>
    <w:rsid w:val="001F37F5"/>
    <w:rsid w:val="001F3F2F"/>
    <w:rsid w:val="001F448A"/>
    <w:rsid w:val="001F4BE9"/>
    <w:rsid w:val="001F5B85"/>
    <w:rsid w:val="001F70E7"/>
    <w:rsid w:val="002003DE"/>
    <w:rsid w:val="00200776"/>
    <w:rsid w:val="0020116D"/>
    <w:rsid w:val="0020224F"/>
    <w:rsid w:val="00202873"/>
    <w:rsid w:val="00203597"/>
    <w:rsid w:val="00203B5B"/>
    <w:rsid w:val="00204058"/>
    <w:rsid w:val="0020405F"/>
    <w:rsid w:val="002044EF"/>
    <w:rsid w:val="00204563"/>
    <w:rsid w:val="0020574C"/>
    <w:rsid w:val="00205E5F"/>
    <w:rsid w:val="0020661A"/>
    <w:rsid w:val="0021143F"/>
    <w:rsid w:val="00211539"/>
    <w:rsid w:val="0021282E"/>
    <w:rsid w:val="0021352A"/>
    <w:rsid w:val="002149B0"/>
    <w:rsid w:val="00214FA7"/>
    <w:rsid w:val="00215042"/>
    <w:rsid w:val="00216A81"/>
    <w:rsid w:val="00216DED"/>
    <w:rsid w:val="0022131B"/>
    <w:rsid w:val="002229D8"/>
    <w:rsid w:val="00222D77"/>
    <w:rsid w:val="0022312D"/>
    <w:rsid w:val="00224803"/>
    <w:rsid w:val="00226273"/>
    <w:rsid w:val="0022706A"/>
    <w:rsid w:val="0022712C"/>
    <w:rsid w:val="00227A9E"/>
    <w:rsid w:val="00227CBD"/>
    <w:rsid w:val="002303DB"/>
    <w:rsid w:val="00230903"/>
    <w:rsid w:val="00231488"/>
    <w:rsid w:val="00231834"/>
    <w:rsid w:val="00231EF5"/>
    <w:rsid w:val="002327FB"/>
    <w:rsid w:val="00232D0F"/>
    <w:rsid w:val="0023305A"/>
    <w:rsid w:val="002331AA"/>
    <w:rsid w:val="00233BB6"/>
    <w:rsid w:val="00233C29"/>
    <w:rsid w:val="00233F79"/>
    <w:rsid w:val="00234953"/>
    <w:rsid w:val="00234FB9"/>
    <w:rsid w:val="00236338"/>
    <w:rsid w:val="00236CA7"/>
    <w:rsid w:val="0023770E"/>
    <w:rsid w:val="00240B58"/>
    <w:rsid w:val="00240D73"/>
    <w:rsid w:val="00240FB1"/>
    <w:rsid w:val="00241316"/>
    <w:rsid w:val="00241CCC"/>
    <w:rsid w:val="00242876"/>
    <w:rsid w:val="002435BD"/>
    <w:rsid w:val="00244705"/>
    <w:rsid w:val="002454BC"/>
    <w:rsid w:val="00245D35"/>
    <w:rsid w:val="00246EB2"/>
    <w:rsid w:val="00247A85"/>
    <w:rsid w:val="00250BE6"/>
    <w:rsid w:val="00253CF2"/>
    <w:rsid w:val="00254745"/>
    <w:rsid w:val="00254F53"/>
    <w:rsid w:val="00256142"/>
    <w:rsid w:val="002561C2"/>
    <w:rsid w:val="00256247"/>
    <w:rsid w:val="00256A3B"/>
    <w:rsid w:val="00256B78"/>
    <w:rsid w:val="00256E95"/>
    <w:rsid w:val="00257109"/>
    <w:rsid w:val="00257D04"/>
    <w:rsid w:val="00261271"/>
    <w:rsid w:val="002613AE"/>
    <w:rsid w:val="00263000"/>
    <w:rsid w:val="00263FD5"/>
    <w:rsid w:val="00264A69"/>
    <w:rsid w:val="00264BDA"/>
    <w:rsid w:val="00265DD0"/>
    <w:rsid w:val="00266797"/>
    <w:rsid w:val="00266EB9"/>
    <w:rsid w:val="00266EC4"/>
    <w:rsid w:val="00266F3B"/>
    <w:rsid w:val="00267C72"/>
    <w:rsid w:val="002702C2"/>
    <w:rsid w:val="002711D5"/>
    <w:rsid w:val="00273155"/>
    <w:rsid w:val="00273E14"/>
    <w:rsid w:val="00273FDA"/>
    <w:rsid w:val="00274321"/>
    <w:rsid w:val="002744ED"/>
    <w:rsid w:val="002748DF"/>
    <w:rsid w:val="00275ACF"/>
    <w:rsid w:val="00276D48"/>
    <w:rsid w:val="00276FB9"/>
    <w:rsid w:val="00277494"/>
    <w:rsid w:val="00277F9A"/>
    <w:rsid w:val="00280EC0"/>
    <w:rsid w:val="00280ED5"/>
    <w:rsid w:val="00281612"/>
    <w:rsid w:val="002828AF"/>
    <w:rsid w:val="0028291E"/>
    <w:rsid w:val="00282B2F"/>
    <w:rsid w:val="0028319B"/>
    <w:rsid w:val="00285353"/>
    <w:rsid w:val="00285E8E"/>
    <w:rsid w:val="002869DA"/>
    <w:rsid w:val="00286D71"/>
    <w:rsid w:val="002876A6"/>
    <w:rsid w:val="002906CB"/>
    <w:rsid w:val="0029081B"/>
    <w:rsid w:val="002912D5"/>
    <w:rsid w:val="002914B1"/>
    <w:rsid w:val="00292A37"/>
    <w:rsid w:val="00292F12"/>
    <w:rsid w:val="0029368F"/>
    <w:rsid w:val="00294C07"/>
    <w:rsid w:val="00294D08"/>
    <w:rsid w:val="002954A5"/>
    <w:rsid w:val="00296628"/>
    <w:rsid w:val="00296D21"/>
    <w:rsid w:val="0029788E"/>
    <w:rsid w:val="00297B66"/>
    <w:rsid w:val="002A1320"/>
    <w:rsid w:val="002A1F7D"/>
    <w:rsid w:val="002A316B"/>
    <w:rsid w:val="002A3425"/>
    <w:rsid w:val="002A39D2"/>
    <w:rsid w:val="002A4EF6"/>
    <w:rsid w:val="002A4FD8"/>
    <w:rsid w:val="002A56DB"/>
    <w:rsid w:val="002A5828"/>
    <w:rsid w:val="002A5F97"/>
    <w:rsid w:val="002A602D"/>
    <w:rsid w:val="002A6056"/>
    <w:rsid w:val="002A697E"/>
    <w:rsid w:val="002A6C12"/>
    <w:rsid w:val="002A7175"/>
    <w:rsid w:val="002A7707"/>
    <w:rsid w:val="002B081C"/>
    <w:rsid w:val="002B30E8"/>
    <w:rsid w:val="002B3E68"/>
    <w:rsid w:val="002B4A9B"/>
    <w:rsid w:val="002B5A2E"/>
    <w:rsid w:val="002B740F"/>
    <w:rsid w:val="002B79E3"/>
    <w:rsid w:val="002B7C1A"/>
    <w:rsid w:val="002B7F36"/>
    <w:rsid w:val="002C0F7E"/>
    <w:rsid w:val="002C13A2"/>
    <w:rsid w:val="002C1FC7"/>
    <w:rsid w:val="002C2527"/>
    <w:rsid w:val="002C267E"/>
    <w:rsid w:val="002C2BD3"/>
    <w:rsid w:val="002C2E1D"/>
    <w:rsid w:val="002C34CD"/>
    <w:rsid w:val="002C3599"/>
    <w:rsid w:val="002C3A3A"/>
    <w:rsid w:val="002C3DC8"/>
    <w:rsid w:val="002C41C8"/>
    <w:rsid w:val="002C5A18"/>
    <w:rsid w:val="002C5B02"/>
    <w:rsid w:val="002C791D"/>
    <w:rsid w:val="002D0684"/>
    <w:rsid w:val="002D09F7"/>
    <w:rsid w:val="002D202D"/>
    <w:rsid w:val="002D2512"/>
    <w:rsid w:val="002D3A18"/>
    <w:rsid w:val="002D3E13"/>
    <w:rsid w:val="002D5A5A"/>
    <w:rsid w:val="002D632F"/>
    <w:rsid w:val="002D6967"/>
    <w:rsid w:val="002E02BC"/>
    <w:rsid w:val="002E0792"/>
    <w:rsid w:val="002E0AA4"/>
    <w:rsid w:val="002E2CA2"/>
    <w:rsid w:val="002E3858"/>
    <w:rsid w:val="002E4800"/>
    <w:rsid w:val="002E4E8C"/>
    <w:rsid w:val="002E5540"/>
    <w:rsid w:val="002E708F"/>
    <w:rsid w:val="002F27DE"/>
    <w:rsid w:val="002F2DD2"/>
    <w:rsid w:val="002F3008"/>
    <w:rsid w:val="002F36EC"/>
    <w:rsid w:val="002F390E"/>
    <w:rsid w:val="002F4260"/>
    <w:rsid w:val="002F50C7"/>
    <w:rsid w:val="002F653F"/>
    <w:rsid w:val="002F7FA5"/>
    <w:rsid w:val="003006AA"/>
    <w:rsid w:val="00300CF7"/>
    <w:rsid w:val="0030199A"/>
    <w:rsid w:val="00302C3A"/>
    <w:rsid w:val="00302F40"/>
    <w:rsid w:val="00305BDF"/>
    <w:rsid w:val="00307537"/>
    <w:rsid w:val="00307BF6"/>
    <w:rsid w:val="003107D6"/>
    <w:rsid w:val="00310CCF"/>
    <w:rsid w:val="00311BD5"/>
    <w:rsid w:val="00311EB9"/>
    <w:rsid w:val="00313B66"/>
    <w:rsid w:val="00313DAD"/>
    <w:rsid w:val="00314452"/>
    <w:rsid w:val="00314E24"/>
    <w:rsid w:val="00315CEA"/>
    <w:rsid w:val="00316E2A"/>
    <w:rsid w:val="003172A0"/>
    <w:rsid w:val="00317674"/>
    <w:rsid w:val="0032089C"/>
    <w:rsid w:val="00321A5C"/>
    <w:rsid w:val="00321F51"/>
    <w:rsid w:val="00322A17"/>
    <w:rsid w:val="00323143"/>
    <w:rsid w:val="003232D8"/>
    <w:rsid w:val="00326577"/>
    <w:rsid w:val="0032675E"/>
    <w:rsid w:val="00327095"/>
    <w:rsid w:val="0032714A"/>
    <w:rsid w:val="00330A6B"/>
    <w:rsid w:val="003317B3"/>
    <w:rsid w:val="00331BAD"/>
    <w:rsid w:val="00331E75"/>
    <w:rsid w:val="00332C23"/>
    <w:rsid w:val="00332F75"/>
    <w:rsid w:val="00333601"/>
    <w:rsid w:val="003336BC"/>
    <w:rsid w:val="003337F9"/>
    <w:rsid w:val="003348A9"/>
    <w:rsid w:val="003350BA"/>
    <w:rsid w:val="00335620"/>
    <w:rsid w:val="0033580E"/>
    <w:rsid w:val="00336D79"/>
    <w:rsid w:val="00337C44"/>
    <w:rsid w:val="003401B2"/>
    <w:rsid w:val="003415F4"/>
    <w:rsid w:val="00341D79"/>
    <w:rsid w:val="00343079"/>
    <w:rsid w:val="00344219"/>
    <w:rsid w:val="00344CF0"/>
    <w:rsid w:val="00344D24"/>
    <w:rsid w:val="003459BC"/>
    <w:rsid w:val="00345C5B"/>
    <w:rsid w:val="00346453"/>
    <w:rsid w:val="00346860"/>
    <w:rsid w:val="00346EA1"/>
    <w:rsid w:val="00351064"/>
    <w:rsid w:val="00351F23"/>
    <w:rsid w:val="00352195"/>
    <w:rsid w:val="0035263D"/>
    <w:rsid w:val="003528F1"/>
    <w:rsid w:val="00352C24"/>
    <w:rsid w:val="00352D99"/>
    <w:rsid w:val="00352FAE"/>
    <w:rsid w:val="0035324F"/>
    <w:rsid w:val="00353628"/>
    <w:rsid w:val="00353842"/>
    <w:rsid w:val="0035429C"/>
    <w:rsid w:val="003544C5"/>
    <w:rsid w:val="0035476A"/>
    <w:rsid w:val="00354A01"/>
    <w:rsid w:val="00354FAD"/>
    <w:rsid w:val="003558EA"/>
    <w:rsid w:val="0035614A"/>
    <w:rsid w:val="0035658B"/>
    <w:rsid w:val="003566FF"/>
    <w:rsid w:val="003578B6"/>
    <w:rsid w:val="00357C63"/>
    <w:rsid w:val="00357C77"/>
    <w:rsid w:val="00357E3A"/>
    <w:rsid w:val="0036015A"/>
    <w:rsid w:val="00360442"/>
    <w:rsid w:val="003635A2"/>
    <w:rsid w:val="003641FD"/>
    <w:rsid w:val="00364D17"/>
    <w:rsid w:val="00365BD2"/>
    <w:rsid w:val="003661E8"/>
    <w:rsid w:val="003670D7"/>
    <w:rsid w:val="00367FFE"/>
    <w:rsid w:val="00371150"/>
    <w:rsid w:val="00371B95"/>
    <w:rsid w:val="00372594"/>
    <w:rsid w:val="003734C5"/>
    <w:rsid w:val="00373BC8"/>
    <w:rsid w:val="00373CFC"/>
    <w:rsid w:val="00374262"/>
    <w:rsid w:val="00374288"/>
    <w:rsid w:val="003747D7"/>
    <w:rsid w:val="00375A38"/>
    <w:rsid w:val="0037682D"/>
    <w:rsid w:val="003771A9"/>
    <w:rsid w:val="003772A1"/>
    <w:rsid w:val="00377B27"/>
    <w:rsid w:val="00377D63"/>
    <w:rsid w:val="00377F81"/>
    <w:rsid w:val="003805BA"/>
    <w:rsid w:val="003809DE"/>
    <w:rsid w:val="0038220A"/>
    <w:rsid w:val="0038227A"/>
    <w:rsid w:val="003822BD"/>
    <w:rsid w:val="00384DD8"/>
    <w:rsid w:val="003853CE"/>
    <w:rsid w:val="003857D6"/>
    <w:rsid w:val="003874F1"/>
    <w:rsid w:val="00387B7F"/>
    <w:rsid w:val="00387CB2"/>
    <w:rsid w:val="00391DCE"/>
    <w:rsid w:val="00391F5A"/>
    <w:rsid w:val="00393319"/>
    <w:rsid w:val="00393384"/>
    <w:rsid w:val="00393600"/>
    <w:rsid w:val="00395E6E"/>
    <w:rsid w:val="003963F0"/>
    <w:rsid w:val="00396FDB"/>
    <w:rsid w:val="003975D2"/>
    <w:rsid w:val="00397FD1"/>
    <w:rsid w:val="003A070A"/>
    <w:rsid w:val="003A08B2"/>
    <w:rsid w:val="003A272E"/>
    <w:rsid w:val="003A27C3"/>
    <w:rsid w:val="003A3562"/>
    <w:rsid w:val="003A49CD"/>
    <w:rsid w:val="003A519B"/>
    <w:rsid w:val="003A5FB6"/>
    <w:rsid w:val="003A609E"/>
    <w:rsid w:val="003A738E"/>
    <w:rsid w:val="003A7E98"/>
    <w:rsid w:val="003B01E5"/>
    <w:rsid w:val="003B07BA"/>
    <w:rsid w:val="003B09C7"/>
    <w:rsid w:val="003B182E"/>
    <w:rsid w:val="003B2D67"/>
    <w:rsid w:val="003B2EE9"/>
    <w:rsid w:val="003B3029"/>
    <w:rsid w:val="003B4C09"/>
    <w:rsid w:val="003B4C4F"/>
    <w:rsid w:val="003B5C20"/>
    <w:rsid w:val="003B5D8A"/>
    <w:rsid w:val="003B6048"/>
    <w:rsid w:val="003B6610"/>
    <w:rsid w:val="003B6871"/>
    <w:rsid w:val="003B689C"/>
    <w:rsid w:val="003B72A2"/>
    <w:rsid w:val="003B792B"/>
    <w:rsid w:val="003C046F"/>
    <w:rsid w:val="003C0C5D"/>
    <w:rsid w:val="003C139B"/>
    <w:rsid w:val="003C1F51"/>
    <w:rsid w:val="003C1FE8"/>
    <w:rsid w:val="003C309E"/>
    <w:rsid w:val="003C37A8"/>
    <w:rsid w:val="003C3E17"/>
    <w:rsid w:val="003C4715"/>
    <w:rsid w:val="003C48E5"/>
    <w:rsid w:val="003C52CC"/>
    <w:rsid w:val="003C544B"/>
    <w:rsid w:val="003C566B"/>
    <w:rsid w:val="003C7B6E"/>
    <w:rsid w:val="003C7DA2"/>
    <w:rsid w:val="003D0C5D"/>
    <w:rsid w:val="003D1AA7"/>
    <w:rsid w:val="003D2E70"/>
    <w:rsid w:val="003D37D5"/>
    <w:rsid w:val="003D3998"/>
    <w:rsid w:val="003D40BA"/>
    <w:rsid w:val="003D493A"/>
    <w:rsid w:val="003D4E03"/>
    <w:rsid w:val="003D6401"/>
    <w:rsid w:val="003D7782"/>
    <w:rsid w:val="003D77C5"/>
    <w:rsid w:val="003E000F"/>
    <w:rsid w:val="003E0619"/>
    <w:rsid w:val="003E0B02"/>
    <w:rsid w:val="003E13E9"/>
    <w:rsid w:val="003E1CF5"/>
    <w:rsid w:val="003E1D3E"/>
    <w:rsid w:val="003E23B5"/>
    <w:rsid w:val="003E3F3A"/>
    <w:rsid w:val="003E512C"/>
    <w:rsid w:val="003E57CD"/>
    <w:rsid w:val="003E6B2D"/>
    <w:rsid w:val="003E70A6"/>
    <w:rsid w:val="003E7279"/>
    <w:rsid w:val="003F0995"/>
    <w:rsid w:val="003F0F53"/>
    <w:rsid w:val="003F206A"/>
    <w:rsid w:val="003F22B0"/>
    <w:rsid w:val="003F48B3"/>
    <w:rsid w:val="003F4FC4"/>
    <w:rsid w:val="003F53EE"/>
    <w:rsid w:val="003F5D11"/>
    <w:rsid w:val="003F61EC"/>
    <w:rsid w:val="003F6E5E"/>
    <w:rsid w:val="0040082C"/>
    <w:rsid w:val="00400A6E"/>
    <w:rsid w:val="00400F3A"/>
    <w:rsid w:val="004011C9"/>
    <w:rsid w:val="00401369"/>
    <w:rsid w:val="00401C52"/>
    <w:rsid w:val="00402F23"/>
    <w:rsid w:val="004035E4"/>
    <w:rsid w:val="004042BC"/>
    <w:rsid w:val="00404DA8"/>
    <w:rsid w:val="004051C4"/>
    <w:rsid w:val="00407D78"/>
    <w:rsid w:val="004109E7"/>
    <w:rsid w:val="00410CD1"/>
    <w:rsid w:val="00412051"/>
    <w:rsid w:val="00412D81"/>
    <w:rsid w:val="0041319D"/>
    <w:rsid w:val="00413781"/>
    <w:rsid w:val="00413ED6"/>
    <w:rsid w:val="00414C82"/>
    <w:rsid w:val="004150AA"/>
    <w:rsid w:val="00416661"/>
    <w:rsid w:val="004171C5"/>
    <w:rsid w:val="00421144"/>
    <w:rsid w:val="00422114"/>
    <w:rsid w:val="00422CD8"/>
    <w:rsid w:val="00423929"/>
    <w:rsid w:val="00423EFE"/>
    <w:rsid w:val="00424A53"/>
    <w:rsid w:val="0042555A"/>
    <w:rsid w:val="00425EE4"/>
    <w:rsid w:val="00425EF1"/>
    <w:rsid w:val="00426039"/>
    <w:rsid w:val="00426E4F"/>
    <w:rsid w:val="00427711"/>
    <w:rsid w:val="00427B0D"/>
    <w:rsid w:val="00431B8A"/>
    <w:rsid w:val="004341C6"/>
    <w:rsid w:val="0043436E"/>
    <w:rsid w:val="004355F6"/>
    <w:rsid w:val="00436E25"/>
    <w:rsid w:val="0043732F"/>
    <w:rsid w:val="004376FC"/>
    <w:rsid w:val="00437D4F"/>
    <w:rsid w:val="00441BB3"/>
    <w:rsid w:val="00441FFF"/>
    <w:rsid w:val="004423A0"/>
    <w:rsid w:val="004425D3"/>
    <w:rsid w:val="004426D5"/>
    <w:rsid w:val="004428CD"/>
    <w:rsid w:val="00442D42"/>
    <w:rsid w:val="00442FD7"/>
    <w:rsid w:val="00446C03"/>
    <w:rsid w:val="0045044E"/>
    <w:rsid w:val="0045211B"/>
    <w:rsid w:val="00455F88"/>
    <w:rsid w:val="00456D6C"/>
    <w:rsid w:val="00457737"/>
    <w:rsid w:val="004607A4"/>
    <w:rsid w:val="0046149A"/>
    <w:rsid w:val="004618FB"/>
    <w:rsid w:val="00462C6D"/>
    <w:rsid w:val="00462D19"/>
    <w:rsid w:val="00463A78"/>
    <w:rsid w:val="00463B55"/>
    <w:rsid w:val="00464255"/>
    <w:rsid w:val="00464D07"/>
    <w:rsid w:val="004654A4"/>
    <w:rsid w:val="00465737"/>
    <w:rsid w:val="00466094"/>
    <w:rsid w:val="004661CE"/>
    <w:rsid w:val="00470622"/>
    <w:rsid w:val="00470743"/>
    <w:rsid w:val="00470FB6"/>
    <w:rsid w:val="00470FC1"/>
    <w:rsid w:val="004712EC"/>
    <w:rsid w:val="004723EF"/>
    <w:rsid w:val="00472777"/>
    <w:rsid w:val="00473782"/>
    <w:rsid w:val="00475292"/>
    <w:rsid w:val="00475586"/>
    <w:rsid w:val="00475960"/>
    <w:rsid w:val="00476307"/>
    <w:rsid w:val="00482FDB"/>
    <w:rsid w:val="004847E4"/>
    <w:rsid w:val="00484874"/>
    <w:rsid w:val="00485B20"/>
    <w:rsid w:val="004864F4"/>
    <w:rsid w:val="004872DD"/>
    <w:rsid w:val="004876A5"/>
    <w:rsid w:val="004903BC"/>
    <w:rsid w:val="00490464"/>
    <w:rsid w:val="00490D16"/>
    <w:rsid w:val="00492D29"/>
    <w:rsid w:val="00494465"/>
    <w:rsid w:val="00494637"/>
    <w:rsid w:val="004952D1"/>
    <w:rsid w:val="00495596"/>
    <w:rsid w:val="004956E6"/>
    <w:rsid w:val="00495A46"/>
    <w:rsid w:val="00495A51"/>
    <w:rsid w:val="00496584"/>
    <w:rsid w:val="00497B4E"/>
    <w:rsid w:val="004A0483"/>
    <w:rsid w:val="004A0519"/>
    <w:rsid w:val="004A1855"/>
    <w:rsid w:val="004A1DBA"/>
    <w:rsid w:val="004A247D"/>
    <w:rsid w:val="004A2D13"/>
    <w:rsid w:val="004A2FFB"/>
    <w:rsid w:val="004A3059"/>
    <w:rsid w:val="004A3C69"/>
    <w:rsid w:val="004A42AF"/>
    <w:rsid w:val="004A4AED"/>
    <w:rsid w:val="004A5446"/>
    <w:rsid w:val="004A6348"/>
    <w:rsid w:val="004A7CEF"/>
    <w:rsid w:val="004B04D0"/>
    <w:rsid w:val="004B1359"/>
    <w:rsid w:val="004B1AAF"/>
    <w:rsid w:val="004B2A97"/>
    <w:rsid w:val="004B371D"/>
    <w:rsid w:val="004B43A0"/>
    <w:rsid w:val="004B4CBF"/>
    <w:rsid w:val="004B55EF"/>
    <w:rsid w:val="004B57C8"/>
    <w:rsid w:val="004B6168"/>
    <w:rsid w:val="004C0158"/>
    <w:rsid w:val="004C0584"/>
    <w:rsid w:val="004C0AAD"/>
    <w:rsid w:val="004C10FE"/>
    <w:rsid w:val="004C122A"/>
    <w:rsid w:val="004C20CB"/>
    <w:rsid w:val="004C32B0"/>
    <w:rsid w:val="004C388E"/>
    <w:rsid w:val="004C45FF"/>
    <w:rsid w:val="004C473C"/>
    <w:rsid w:val="004C498B"/>
    <w:rsid w:val="004C4A6B"/>
    <w:rsid w:val="004C4C4E"/>
    <w:rsid w:val="004C5BE2"/>
    <w:rsid w:val="004C7ACF"/>
    <w:rsid w:val="004C7BC7"/>
    <w:rsid w:val="004C7D91"/>
    <w:rsid w:val="004D0BDA"/>
    <w:rsid w:val="004D1261"/>
    <w:rsid w:val="004D2627"/>
    <w:rsid w:val="004D2D52"/>
    <w:rsid w:val="004D3423"/>
    <w:rsid w:val="004D3C2B"/>
    <w:rsid w:val="004D41E6"/>
    <w:rsid w:val="004D43E2"/>
    <w:rsid w:val="004D4743"/>
    <w:rsid w:val="004D47E0"/>
    <w:rsid w:val="004D7C83"/>
    <w:rsid w:val="004E23A6"/>
    <w:rsid w:val="004E3BB9"/>
    <w:rsid w:val="004E4EAA"/>
    <w:rsid w:val="004E5CD0"/>
    <w:rsid w:val="004E6435"/>
    <w:rsid w:val="004E6A43"/>
    <w:rsid w:val="004E6F9C"/>
    <w:rsid w:val="004E7952"/>
    <w:rsid w:val="004E7EE1"/>
    <w:rsid w:val="004F0A6D"/>
    <w:rsid w:val="004F0B98"/>
    <w:rsid w:val="004F1EB8"/>
    <w:rsid w:val="004F2665"/>
    <w:rsid w:val="004F26C7"/>
    <w:rsid w:val="004F34DD"/>
    <w:rsid w:val="004F3C34"/>
    <w:rsid w:val="004F4CD7"/>
    <w:rsid w:val="004F57F5"/>
    <w:rsid w:val="004F7542"/>
    <w:rsid w:val="004F7894"/>
    <w:rsid w:val="004F7A37"/>
    <w:rsid w:val="00500A8B"/>
    <w:rsid w:val="005017CD"/>
    <w:rsid w:val="005028EF"/>
    <w:rsid w:val="00502F23"/>
    <w:rsid w:val="00503D62"/>
    <w:rsid w:val="00503ECB"/>
    <w:rsid w:val="005043DB"/>
    <w:rsid w:val="00504495"/>
    <w:rsid w:val="005046F0"/>
    <w:rsid w:val="00504BE6"/>
    <w:rsid w:val="00505012"/>
    <w:rsid w:val="00505F8F"/>
    <w:rsid w:val="00506E29"/>
    <w:rsid w:val="00507443"/>
    <w:rsid w:val="0050750E"/>
    <w:rsid w:val="00507803"/>
    <w:rsid w:val="00507FD3"/>
    <w:rsid w:val="005127D5"/>
    <w:rsid w:val="00514B53"/>
    <w:rsid w:val="00514C40"/>
    <w:rsid w:val="00514CD8"/>
    <w:rsid w:val="00515E38"/>
    <w:rsid w:val="00515FFD"/>
    <w:rsid w:val="0051608D"/>
    <w:rsid w:val="00517381"/>
    <w:rsid w:val="00517F8B"/>
    <w:rsid w:val="005208EE"/>
    <w:rsid w:val="005219AE"/>
    <w:rsid w:val="0052206A"/>
    <w:rsid w:val="00522308"/>
    <w:rsid w:val="00522A78"/>
    <w:rsid w:val="00523141"/>
    <w:rsid w:val="00523293"/>
    <w:rsid w:val="00524D94"/>
    <w:rsid w:val="005251D8"/>
    <w:rsid w:val="00526A5B"/>
    <w:rsid w:val="00526B4D"/>
    <w:rsid w:val="0052705C"/>
    <w:rsid w:val="00527333"/>
    <w:rsid w:val="00527F24"/>
    <w:rsid w:val="00527FBC"/>
    <w:rsid w:val="005315B3"/>
    <w:rsid w:val="00531A9C"/>
    <w:rsid w:val="005321F4"/>
    <w:rsid w:val="00532723"/>
    <w:rsid w:val="00533361"/>
    <w:rsid w:val="00533575"/>
    <w:rsid w:val="00533875"/>
    <w:rsid w:val="005338BF"/>
    <w:rsid w:val="00534324"/>
    <w:rsid w:val="0053587D"/>
    <w:rsid w:val="00536B0B"/>
    <w:rsid w:val="005373F3"/>
    <w:rsid w:val="00537DB5"/>
    <w:rsid w:val="005403C0"/>
    <w:rsid w:val="005405EE"/>
    <w:rsid w:val="00540620"/>
    <w:rsid w:val="005408E2"/>
    <w:rsid w:val="00540B02"/>
    <w:rsid w:val="005412C7"/>
    <w:rsid w:val="0054157C"/>
    <w:rsid w:val="00541741"/>
    <w:rsid w:val="00541CFE"/>
    <w:rsid w:val="00541D42"/>
    <w:rsid w:val="00541DD1"/>
    <w:rsid w:val="00543409"/>
    <w:rsid w:val="005448C8"/>
    <w:rsid w:val="0054510E"/>
    <w:rsid w:val="00545258"/>
    <w:rsid w:val="0054603B"/>
    <w:rsid w:val="00546BDF"/>
    <w:rsid w:val="00550112"/>
    <w:rsid w:val="00550427"/>
    <w:rsid w:val="005510B5"/>
    <w:rsid w:val="005518C4"/>
    <w:rsid w:val="00551AC2"/>
    <w:rsid w:val="00552247"/>
    <w:rsid w:val="005527C2"/>
    <w:rsid w:val="005528E6"/>
    <w:rsid w:val="00556B94"/>
    <w:rsid w:val="005570FC"/>
    <w:rsid w:val="00557220"/>
    <w:rsid w:val="00557C63"/>
    <w:rsid w:val="00557FAF"/>
    <w:rsid w:val="005600AE"/>
    <w:rsid w:val="0056143D"/>
    <w:rsid w:val="00561663"/>
    <w:rsid w:val="00561935"/>
    <w:rsid w:val="00561942"/>
    <w:rsid w:val="0056274E"/>
    <w:rsid w:val="00562AFF"/>
    <w:rsid w:val="00562D55"/>
    <w:rsid w:val="00564BF3"/>
    <w:rsid w:val="00564C38"/>
    <w:rsid w:val="00564C47"/>
    <w:rsid w:val="005651D4"/>
    <w:rsid w:val="00565566"/>
    <w:rsid w:val="005656C2"/>
    <w:rsid w:val="00565F78"/>
    <w:rsid w:val="00566DA6"/>
    <w:rsid w:val="005678A6"/>
    <w:rsid w:val="00567A06"/>
    <w:rsid w:val="00567BBA"/>
    <w:rsid w:val="005707FF"/>
    <w:rsid w:val="0057113C"/>
    <w:rsid w:val="00571AC5"/>
    <w:rsid w:val="00572025"/>
    <w:rsid w:val="0057236B"/>
    <w:rsid w:val="0057240D"/>
    <w:rsid w:val="0057301E"/>
    <w:rsid w:val="005730A6"/>
    <w:rsid w:val="00573FDF"/>
    <w:rsid w:val="0057549C"/>
    <w:rsid w:val="005754FA"/>
    <w:rsid w:val="00575582"/>
    <w:rsid w:val="00575F47"/>
    <w:rsid w:val="00576592"/>
    <w:rsid w:val="0057675F"/>
    <w:rsid w:val="00576DFB"/>
    <w:rsid w:val="00580396"/>
    <w:rsid w:val="005809CD"/>
    <w:rsid w:val="0058139A"/>
    <w:rsid w:val="0058279E"/>
    <w:rsid w:val="00582CE7"/>
    <w:rsid w:val="00582DD0"/>
    <w:rsid w:val="005836CC"/>
    <w:rsid w:val="005838FB"/>
    <w:rsid w:val="00585E46"/>
    <w:rsid w:val="00586C1A"/>
    <w:rsid w:val="00587D42"/>
    <w:rsid w:val="005901EA"/>
    <w:rsid w:val="00590855"/>
    <w:rsid w:val="0059087B"/>
    <w:rsid w:val="005911DA"/>
    <w:rsid w:val="00591AE9"/>
    <w:rsid w:val="00591F0E"/>
    <w:rsid w:val="005935B1"/>
    <w:rsid w:val="00593FE8"/>
    <w:rsid w:val="005958CD"/>
    <w:rsid w:val="00595B1C"/>
    <w:rsid w:val="005969C7"/>
    <w:rsid w:val="00596BBF"/>
    <w:rsid w:val="00597295"/>
    <w:rsid w:val="0059743E"/>
    <w:rsid w:val="00597515"/>
    <w:rsid w:val="005978A5"/>
    <w:rsid w:val="00597BEC"/>
    <w:rsid w:val="005A06C6"/>
    <w:rsid w:val="005A11CB"/>
    <w:rsid w:val="005A1DCC"/>
    <w:rsid w:val="005A330D"/>
    <w:rsid w:val="005A4165"/>
    <w:rsid w:val="005A4ACB"/>
    <w:rsid w:val="005A4CFE"/>
    <w:rsid w:val="005A5956"/>
    <w:rsid w:val="005A5C2A"/>
    <w:rsid w:val="005A5E48"/>
    <w:rsid w:val="005A65C3"/>
    <w:rsid w:val="005A6870"/>
    <w:rsid w:val="005B00D6"/>
    <w:rsid w:val="005B0250"/>
    <w:rsid w:val="005B1062"/>
    <w:rsid w:val="005B1FA7"/>
    <w:rsid w:val="005B34CB"/>
    <w:rsid w:val="005B3869"/>
    <w:rsid w:val="005B52C3"/>
    <w:rsid w:val="005B575A"/>
    <w:rsid w:val="005B5BC7"/>
    <w:rsid w:val="005B6108"/>
    <w:rsid w:val="005B61EA"/>
    <w:rsid w:val="005B684D"/>
    <w:rsid w:val="005B693E"/>
    <w:rsid w:val="005B6B0F"/>
    <w:rsid w:val="005B7985"/>
    <w:rsid w:val="005B7D62"/>
    <w:rsid w:val="005B7E65"/>
    <w:rsid w:val="005C103C"/>
    <w:rsid w:val="005C34A0"/>
    <w:rsid w:val="005C44E7"/>
    <w:rsid w:val="005C4B3D"/>
    <w:rsid w:val="005C503F"/>
    <w:rsid w:val="005C504D"/>
    <w:rsid w:val="005C5586"/>
    <w:rsid w:val="005C55A5"/>
    <w:rsid w:val="005C6697"/>
    <w:rsid w:val="005C685E"/>
    <w:rsid w:val="005C75AA"/>
    <w:rsid w:val="005C7AC7"/>
    <w:rsid w:val="005C7B30"/>
    <w:rsid w:val="005C7F0A"/>
    <w:rsid w:val="005D050B"/>
    <w:rsid w:val="005D1821"/>
    <w:rsid w:val="005D1F4A"/>
    <w:rsid w:val="005D57F3"/>
    <w:rsid w:val="005D58D1"/>
    <w:rsid w:val="005D694B"/>
    <w:rsid w:val="005E049F"/>
    <w:rsid w:val="005E087E"/>
    <w:rsid w:val="005E0AE1"/>
    <w:rsid w:val="005E1518"/>
    <w:rsid w:val="005E1560"/>
    <w:rsid w:val="005E1741"/>
    <w:rsid w:val="005E3369"/>
    <w:rsid w:val="005E3ED7"/>
    <w:rsid w:val="005E47B4"/>
    <w:rsid w:val="005E4A0F"/>
    <w:rsid w:val="005E4DA7"/>
    <w:rsid w:val="005E64A5"/>
    <w:rsid w:val="005E6C6E"/>
    <w:rsid w:val="005E731E"/>
    <w:rsid w:val="005F00BA"/>
    <w:rsid w:val="005F1555"/>
    <w:rsid w:val="005F2BCB"/>
    <w:rsid w:val="005F402C"/>
    <w:rsid w:val="005F498E"/>
    <w:rsid w:val="005F4D30"/>
    <w:rsid w:val="005F50FA"/>
    <w:rsid w:val="005F57A2"/>
    <w:rsid w:val="005F5CF1"/>
    <w:rsid w:val="005F653C"/>
    <w:rsid w:val="005F707F"/>
    <w:rsid w:val="005F758D"/>
    <w:rsid w:val="005F7A08"/>
    <w:rsid w:val="00600136"/>
    <w:rsid w:val="00602D85"/>
    <w:rsid w:val="00604B74"/>
    <w:rsid w:val="00604FB7"/>
    <w:rsid w:val="00605360"/>
    <w:rsid w:val="0060581A"/>
    <w:rsid w:val="00605B3B"/>
    <w:rsid w:val="006065FC"/>
    <w:rsid w:val="0060687F"/>
    <w:rsid w:val="00610795"/>
    <w:rsid w:val="0061129C"/>
    <w:rsid w:val="006112D1"/>
    <w:rsid w:val="006120E5"/>
    <w:rsid w:val="006132B0"/>
    <w:rsid w:val="00613632"/>
    <w:rsid w:val="00613770"/>
    <w:rsid w:val="00613D19"/>
    <w:rsid w:val="00614200"/>
    <w:rsid w:val="0061458A"/>
    <w:rsid w:val="00615BC8"/>
    <w:rsid w:val="00615E0A"/>
    <w:rsid w:val="0061600A"/>
    <w:rsid w:val="00616D52"/>
    <w:rsid w:val="00617E68"/>
    <w:rsid w:val="00621E28"/>
    <w:rsid w:val="00622547"/>
    <w:rsid w:val="0062278A"/>
    <w:rsid w:val="00622FFC"/>
    <w:rsid w:val="006232CD"/>
    <w:rsid w:val="0062466A"/>
    <w:rsid w:val="00624994"/>
    <w:rsid w:val="00627A43"/>
    <w:rsid w:val="00630255"/>
    <w:rsid w:val="00630457"/>
    <w:rsid w:val="00630562"/>
    <w:rsid w:val="00630673"/>
    <w:rsid w:val="006309FF"/>
    <w:rsid w:val="00630F94"/>
    <w:rsid w:val="00631242"/>
    <w:rsid w:val="00632143"/>
    <w:rsid w:val="0063304D"/>
    <w:rsid w:val="0063340C"/>
    <w:rsid w:val="00633752"/>
    <w:rsid w:val="006337E9"/>
    <w:rsid w:val="006339E7"/>
    <w:rsid w:val="00633A6F"/>
    <w:rsid w:val="00633D34"/>
    <w:rsid w:val="00634024"/>
    <w:rsid w:val="006342E3"/>
    <w:rsid w:val="006353EB"/>
    <w:rsid w:val="006356FF"/>
    <w:rsid w:val="006360D5"/>
    <w:rsid w:val="006363B8"/>
    <w:rsid w:val="006364FA"/>
    <w:rsid w:val="0063666B"/>
    <w:rsid w:val="00636AAE"/>
    <w:rsid w:val="00637AD4"/>
    <w:rsid w:val="006401EC"/>
    <w:rsid w:val="00640432"/>
    <w:rsid w:val="00640B1B"/>
    <w:rsid w:val="00641034"/>
    <w:rsid w:val="00641C24"/>
    <w:rsid w:val="00642025"/>
    <w:rsid w:val="006429A8"/>
    <w:rsid w:val="00642DC1"/>
    <w:rsid w:val="00642E0F"/>
    <w:rsid w:val="006432BF"/>
    <w:rsid w:val="006434E5"/>
    <w:rsid w:val="0064525E"/>
    <w:rsid w:val="00645BE5"/>
    <w:rsid w:val="0064650E"/>
    <w:rsid w:val="006467FA"/>
    <w:rsid w:val="006505F6"/>
    <w:rsid w:val="00650E3F"/>
    <w:rsid w:val="00655C8F"/>
    <w:rsid w:val="006566F1"/>
    <w:rsid w:val="00656866"/>
    <w:rsid w:val="0065697F"/>
    <w:rsid w:val="006571C4"/>
    <w:rsid w:val="006573E0"/>
    <w:rsid w:val="00657C34"/>
    <w:rsid w:val="00660DD2"/>
    <w:rsid w:val="0066143D"/>
    <w:rsid w:val="00661649"/>
    <w:rsid w:val="00661B3F"/>
    <w:rsid w:val="00662C6C"/>
    <w:rsid w:val="00663152"/>
    <w:rsid w:val="0066417E"/>
    <w:rsid w:val="0066435A"/>
    <w:rsid w:val="00664EBA"/>
    <w:rsid w:val="00666271"/>
    <w:rsid w:val="0066657E"/>
    <w:rsid w:val="00666A5E"/>
    <w:rsid w:val="00666C94"/>
    <w:rsid w:val="00666DBE"/>
    <w:rsid w:val="00666E99"/>
    <w:rsid w:val="006678CE"/>
    <w:rsid w:val="0067111C"/>
    <w:rsid w:val="0067129A"/>
    <w:rsid w:val="006720EB"/>
    <w:rsid w:val="00674F39"/>
    <w:rsid w:val="00675099"/>
    <w:rsid w:val="00676167"/>
    <w:rsid w:val="00676A30"/>
    <w:rsid w:val="00676DB3"/>
    <w:rsid w:val="00680006"/>
    <w:rsid w:val="006801B6"/>
    <w:rsid w:val="006806B3"/>
    <w:rsid w:val="0068252F"/>
    <w:rsid w:val="00683C54"/>
    <w:rsid w:val="006847EA"/>
    <w:rsid w:val="00685185"/>
    <w:rsid w:val="00685397"/>
    <w:rsid w:val="006855A6"/>
    <w:rsid w:val="00685ACC"/>
    <w:rsid w:val="006878D2"/>
    <w:rsid w:val="00687A05"/>
    <w:rsid w:val="006920FF"/>
    <w:rsid w:val="006921EE"/>
    <w:rsid w:val="0069249D"/>
    <w:rsid w:val="006935B6"/>
    <w:rsid w:val="00694CFF"/>
    <w:rsid w:val="006952B8"/>
    <w:rsid w:val="00696A92"/>
    <w:rsid w:val="006A0866"/>
    <w:rsid w:val="006A0AF9"/>
    <w:rsid w:val="006A15BD"/>
    <w:rsid w:val="006A258A"/>
    <w:rsid w:val="006A2B42"/>
    <w:rsid w:val="006A522E"/>
    <w:rsid w:val="006A76FB"/>
    <w:rsid w:val="006B0E6A"/>
    <w:rsid w:val="006B11E1"/>
    <w:rsid w:val="006B1224"/>
    <w:rsid w:val="006B180D"/>
    <w:rsid w:val="006B2A56"/>
    <w:rsid w:val="006B2D9B"/>
    <w:rsid w:val="006B34D9"/>
    <w:rsid w:val="006B3508"/>
    <w:rsid w:val="006B39F0"/>
    <w:rsid w:val="006B45AA"/>
    <w:rsid w:val="006B5AE7"/>
    <w:rsid w:val="006B5D0B"/>
    <w:rsid w:val="006B63A5"/>
    <w:rsid w:val="006B6EE4"/>
    <w:rsid w:val="006B748C"/>
    <w:rsid w:val="006B766A"/>
    <w:rsid w:val="006C1401"/>
    <w:rsid w:val="006C14E0"/>
    <w:rsid w:val="006C473C"/>
    <w:rsid w:val="006C5C23"/>
    <w:rsid w:val="006C6443"/>
    <w:rsid w:val="006C681E"/>
    <w:rsid w:val="006D0B19"/>
    <w:rsid w:val="006D0B29"/>
    <w:rsid w:val="006D0DDD"/>
    <w:rsid w:val="006D176E"/>
    <w:rsid w:val="006D38A0"/>
    <w:rsid w:val="006D3FD2"/>
    <w:rsid w:val="006D4349"/>
    <w:rsid w:val="006D59D7"/>
    <w:rsid w:val="006D5EC0"/>
    <w:rsid w:val="006D7279"/>
    <w:rsid w:val="006D77FF"/>
    <w:rsid w:val="006E0D27"/>
    <w:rsid w:val="006E1A8F"/>
    <w:rsid w:val="006E2068"/>
    <w:rsid w:val="006E5991"/>
    <w:rsid w:val="006E6477"/>
    <w:rsid w:val="006E68F5"/>
    <w:rsid w:val="006E6A71"/>
    <w:rsid w:val="006E7C55"/>
    <w:rsid w:val="006E7CC1"/>
    <w:rsid w:val="006E7F8E"/>
    <w:rsid w:val="006E7FD3"/>
    <w:rsid w:val="006F025E"/>
    <w:rsid w:val="006F19D4"/>
    <w:rsid w:val="006F495B"/>
    <w:rsid w:val="006F4A22"/>
    <w:rsid w:val="006F4C03"/>
    <w:rsid w:val="006F4D7D"/>
    <w:rsid w:val="006F5556"/>
    <w:rsid w:val="006F569C"/>
    <w:rsid w:val="006F5754"/>
    <w:rsid w:val="006F68C6"/>
    <w:rsid w:val="006F6998"/>
    <w:rsid w:val="006F7DC2"/>
    <w:rsid w:val="006F7FBA"/>
    <w:rsid w:val="00700CA2"/>
    <w:rsid w:val="007027FC"/>
    <w:rsid w:val="00702809"/>
    <w:rsid w:val="00704802"/>
    <w:rsid w:val="00704894"/>
    <w:rsid w:val="007059AE"/>
    <w:rsid w:val="00706180"/>
    <w:rsid w:val="00706590"/>
    <w:rsid w:val="007066BB"/>
    <w:rsid w:val="00710224"/>
    <w:rsid w:val="007107A5"/>
    <w:rsid w:val="007107B7"/>
    <w:rsid w:val="0071103A"/>
    <w:rsid w:val="00711FB8"/>
    <w:rsid w:val="00712182"/>
    <w:rsid w:val="0071322A"/>
    <w:rsid w:val="00714B15"/>
    <w:rsid w:val="00716F3F"/>
    <w:rsid w:val="0071720C"/>
    <w:rsid w:val="007176CA"/>
    <w:rsid w:val="007178C7"/>
    <w:rsid w:val="00720D58"/>
    <w:rsid w:val="00721483"/>
    <w:rsid w:val="00721C97"/>
    <w:rsid w:val="00722617"/>
    <w:rsid w:val="007234DB"/>
    <w:rsid w:val="007237B0"/>
    <w:rsid w:val="00724F22"/>
    <w:rsid w:val="007258C2"/>
    <w:rsid w:val="00725D1F"/>
    <w:rsid w:val="00726C6E"/>
    <w:rsid w:val="00727EE7"/>
    <w:rsid w:val="00730CD7"/>
    <w:rsid w:val="00731089"/>
    <w:rsid w:val="00731299"/>
    <w:rsid w:val="0073161A"/>
    <w:rsid w:val="007320AA"/>
    <w:rsid w:val="0073230D"/>
    <w:rsid w:val="007337DE"/>
    <w:rsid w:val="007344CA"/>
    <w:rsid w:val="00734C73"/>
    <w:rsid w:val="0073526B"/>
    <w:rsid w:val="00735CC7"/>
    <w:rsid w:val="00735D03"/>
    <w:rsid w:val="00735DE9"/>
    <w:rsid w:val="00740882"/>
    <w:rsid w:val="00740DE0"/>
    <w:rsid w:val="00741679"/>
    <w:rsid w:val="00741A13"/>
    <w:rsid w:val="00741C86"/>
    <w:rsid w:val="00741D41"/>
    <w:rsid w:val="0074269E"/>
    <w:rsid w:val="00742A7B"/>
    <w:rsid w:val="00743115"/>
    <w:rsid w:val="00743904"/>
    <w:rsid w:val="0074494F"/>
    <w:rsid w:val="00746BE5"/>
    <w:rsid w:val="00746DF3"/>
    <w:rsid w:val="00747BF1"/>
    <w:rsid w:val="00747CE2"/>
    <w:rsid w:val="0075027A"/>
    <w:rsid w:val="00750F30"/>
    <w:rsid w:val="007525C5"/>
    <w:rsid w:val="00752EEF"/>
    <w:rsid w:val="0075346F"/>
    <w:rsid w:val="007539CE"/>
    <w:rsid w:val="00754A9D"/>
    <w:rsid w:val="00754AA8"/>
    <w:rsid w:val="00754F81"/>
    <w:rsid w:val="00755513"/>
    <w:rsid w:val="00755753"/>
    <w:rsid w:val="00755B5B"/>
    <w:rsid w:val="007561E4"/>
    <w:rsid w:val="00756FD9"/>
    <w:rsid w:val="00757447"/>
    <w:rsid w:val="0076019C"/>
    <w:rsid w:val="00762218"/>
    <w:rsid w:val="00763864"/>
    <w:rsid w:val="00763A63"/>
    <w:rsid w:val="00763B8C"/>
    <w:rsid w:val="00763BB4"/>
    <w:rsid w:val="0076416C"/>
    <w:rsid w:val="007641AB"/>
    <w:rsid w:val="00764958"/>
    <w:rsid w:val="007649E9"/>
    <w:rsid w:val="00765789"/>
    <w:rsid w:val="00765DF7"/>
    <w:rsid w:val="00766B39"/>
    <w:rsid w:val="00766D91"/>
    <w:rsid w:val="007670FD"/>
    <w:rsid w:val="0077074A"/>
    <w:rsid w:val="0077091A"/>
    <w:rsid w:val="00770CA2"/>
    <w:rsid w:val="00770F0F"/>
    <w:rsid w:val="00774051"/>
    <w:rsid w:val="007741A8"/>
    <w:rsid w:val="00775A33"/>
    <w:rsid w:val="00775D03"/>
    <w:rsid w:val="007762EB"/>
    <w:rsid w:val="00776A3A"/>
    <w:rsid w:val="00776F7E"/>
    <w:rsid w:val="00777728"/>
    <w:rsid w:val="00780D04"/>
    <w:rsid w:val="00780D33"/>
    <w:rsid w:val="00781418"/>
    <w:rsid w:val="00781735"/>
    <w:rsid w:val="00782F9E"/>
    <w:rsid w:val="007836B5"/>
    <w:rsid w:val="00783C9A"/>
    <w:rsid w:val="0078486B"/>
    <w:rsid w:val="007854C7"/>
    <w:rsid w:val="00786912"/>
    <w:rsid w:val="00786E5E"/>
    <w:rsid w:val="0079178E"/>
    <w:rsid w:val="00791E32"/>
    <w:rsid w:val="00795DC9"/>
    <w:rsid w:val="007963B4"/>
    <w:rsid w:val="00796C1E"/>
    <w:rsid w:val="007A0FD1"/>
    <w:rsid w:val="007A2C26"/>
    <w:rsid w:val="007A306D"/>
    <w:rsid w:val="007A3460"/>
    <w:rsid w:val="007A4150"/>
    <w:rsid w:val="007A4B7F"/>
    <w:rsid w:val="007A5793"/>
    <w:rsid w:val="007A5E73"/>
    <w:rsid w:val="007A6C7A"/>
    <w:rsid w:val="007A6F1A"/>
    <w:rsid w:val="007A70A2"/>
    <w:rsid w:val="007A71BC"/>
    <w:rsid w:val="007A7B4F"/>
    <w:rsid w:val="007B00EE"/>
    <w:rsid w:val="007B0280"/>
    <w:rsid w:val="007B09D0"/>
    <w:rsid w:val="007B12BD"/>
    <w:rsid w:val="007B1D3B"/>
    <w:rsid w:val="007B1EAB"/>
    <w:rsid w:val="007B2398"/>
    <w:rsid w:val="007B2C16"/>
    <w:rsid w:val="007B3159"/>
    <w:rsid w:val="007B372C"/>
    <w:rsid w:val="007B4F6D"/>
    <w:rsid w:val="007B4FE8"/>
    <w:rsid w:val="007B638A"/>
    <w:rsid w:val="007B6E0C"/>
    <w:rsid w:val="007B70E3"/>
    <w:rsid w:val="007B71A3"/>
    <w:rsid w:val="007B7E3E"/>
    <w:rsid w:val="007C0EC6"/>
    <w:rsid w:val="007C0FD0"/>
    <w:rsid w:val="007C1010"/>
    <w:rsid w:val="007C3531"/>
    <w:rsid w:val="007C43B0"/>
    <w:rsid w:val="007C50F7"/>
    <w:rsid w:val="007C5BD6"/>
    <w:rsid w:val="007C67B4"/>
    <w:rsid w:val="007C6ED6"/>
    <w:rsid w:val="007C7C40"/>
    <w:rsid w:val="007D0FBE"/>
    <w:rsid w:val="007D12DF"/>
    <w:rsid w:val="007D1BDF"/>
    <w:rsid w:val="007D23F3"/>
    <w:rsid w:val="007D26C7"/>
    <w:rsid w:val="007D2758"/>
    <w:rsid w:val="007D3519"/>
    <w:rsid w:val="007D3792"/>
    <w:rsid w:val="007D5116"/>
    <w:rsid w:val="007D65F1"/>
    <w:rsid w:val="007D669E"/>
    <w:rsid w:val="007D74FE"/>
    <w:rsid w:val="007E0C00"/>
    <w:rsid w:val="007E19CE"/>
    <w:rsid w:val="007E1A3B"/>
    <w:rsid w:val="007E3247"/>
    <w:rsid w:val="007E4537"/>
    <w:rsid w:val="007E48F1"/>
    <w:rsid w:val="007E528E"/>
    <w:rsid w:val="007E5764"/>
    <w:rsid w:val="007E6074"/>
    <w:rsid w:val="007E706C"/>
    <w:rsid w:val="007E795F"/>
    <w:rsid w:val="007E7FAD"/>
    <w:rsid w:val="007F0EFA"/>
    <w:rsid w:val="007F13E3"/>
    <w:rsid w:val="007F15C2"/>
    <w:rsid w:val="007F25DA"/>
    <w:rsid w:val="007F2CB7"/>
    <w:rsid w:val="007F31CB"/>
    <w:rsid w:val="007F3412"/>
    <w:rsid w:val="007F3EFC"/>
    <w:rsid w:val="007F6E05"/>
    <w:rsid w:val="007F7E52"/>
    <w:rsid w:val="00800ED2"/>
    <w:rsid w:val="00801ABE"/>
    <w:rsid w:val="008025CF"/>
    <w:rsid w:val="00802B7E"/>
    <w:rsid w:val="00803118"/>
    <w:rsid w:val="008034B3"/>
    <w:rsid w:val="008034F1"/>
    <w:rsid w:val="00804F72"/>
    <w:rsid w:val="00806A7D"/>
    <w:rsid w:val="00806C94"/>
    <w:rsid w:val="0080738C"/>
    <w:rsid w:val="00807E6B"/>
    <w:rsid w:val="00810414"/>
    <w:rsid w:val="00811433"/>
    <w:rsid w:val="008116EA"/>
    <w:rsid w:val="00813BB1"/>
    <w:rsid w:val="00814478"/>
    <w:rsid w:val="00815371"/>
    <w:rsid w:val="008161EF"/>
    <w:rsid w:val="00816E2A"/>
    <w:rsid w:val="008206FA"/>
    <w:rsid w:val="008231C8"/>
    <w:rsid w:val="00823205"/>
    <w:rsid w:val="0082724F"/>
    <w:rsid w:val="00830554"/>
    <w:rsid w:val="00831595"/>
    <w:rsid w:val="00833407"/>
    <w:rsid w:val="00833837"/>
    <w:rsid w:val="0083391C"/>
    <w:rsid w:val="00833F6B"/>
    <w:rsid w:val="00834CA5"/>
    <w:rsid w:val="00834F54"/>
    <w:rsid w:val="00835530"/>
    <w:rsid w:val="008362A6"/>
    <w:rsid w:val="00840791"/>
    <w:rsid w:val="00840CD3"/>
    <w:rsid w:val="00841212"/>
    <w:rsid w:val="00841495"/>
    <w:rsid w:val="00842610"/>
    <w:rsid w:val="00842BF4"/>
    <w:rsid w:val="00844631"/>
    <w:rsid w:val="00844637"/>
    <w:rsid w:val="0084519B"/>
    <w:rsid w:val="0084553F"/>
    <w:rsid w:val="008459F4"/>
    <w:rsid w:val="00846B99"/>
    <w:rsid w:val="00846C94"/>
    <w:rsid w:val="0085086C"/>
    <w:rsid w:val="00851407"/>
    <w:rsid w:val="0085184B"/>
    <w:rsid w:val="008519B3"/>
    <w:rsid w:val="00851B69"/>
    <w:rsid w:val="008527E3"/>
    <w:rsid w:val="00852ABF"/>
    <w:rsid w:val="00852B5A"/>
    <w:rsid w:val="0085337A"/>
    <w:rsid w:val="00853786"/>
    <w:rsid w:val="00853F4F"/>
    <w:rsid w:val="00856435"/>
    <w:rsid w:val="00856653"/>
    <w:rsid w:val="00856C3C"/>
    <w:rsid w:val="00856ECA"/>
    <w:rsid w:val="00857393"/>
    <w:rsid w:val="0085739F"/>
    <w:rsid w:val="00860875"/>
    <w:rsid w:val="00860BB0"/>
    <w:rsid w:val="00860C3B"/>
    <w:rsid w:val="00862220"/>
    <w:rsid w:val="0086286C"/>
    <w:rsid w:val="00863844"/>
    <w:rsid w:val="00863CD1"/>
    <w:rsid w:val="00863D04"/>
    <w:rsid w:val="00863DB9"/>
    <w:rsid w:val="00864A34"/>
    <w:rsid w:val="00865EBE"/>
    <w:rsid w:val="008669F4"/>
    <w:rsid w:val="00867C6E"/>
    <w:rsid w:val="008703C8"/>
    <w:rsid w:val="00870545"/>
    <w:rsid w:val="008705FB"/>
    <w:rsid w:val="00871347"/>
    <w:rsid w:val="00872069"/>
    <w:rsid w:val="00872B6A"/>
    <w:rsid w:val="008734F7"/>
    <w:rsid w:val="008735AE"/>
    <w:rsid w:val="00873E3F"/>
    <w:rsid w:val="00873F7F"/>
    <w:rsid w:val="008747B7"/>
    <w:rsid w:val="008757D3"/>
    <w:rsid w:val="00876287"/>
    <w:rsid w:val="008772CE"/>
    <w:rsid w:val="008773C8"/>
    <w:rsid w:val="008776BF"/>
    <w:rsid w:val="00877D69"/>
    <w:rsid w:val="00881EA3"/>
    <w:rsid w:val="0088315B"/>
    <w:rsid w:val="0088316C"/>
    <w:rsid w:val="00884399"/>
    <w:rsid w:val="00884562"/>
    <w:rsid w:val="008846C8"/>
    <w:rsid w:val="00885873"/>
    <w:rsid w:val="008865A0"/>
    <w:rsid w:val="008867D5"/>
    <w:rsid w:val="00886B2A"/>
    <w:rsid w:val="00886BB2"/>
    <w:rsid w:val="008871BF"/>
    <w:rsid w:val="0088720A"/>
    <w:rsid w:val="00887467"/>
    <w:rsid w:val="008874A2"/>
    <w:rsid w:val="00891029"/>
    <w:rsid w:val="008915F4"/>
    <w:rsid w:val="0089281E"/>
    <w:rsid w:val="0089346A"/>
    <w:rsid w:val="0089348C"/>
    <w:rsid w:val="008934E0"/>
    <w:rsid w:val="00893A13"/>
    <w:rsid w:val="00896202"/>
    <w:rsid w:val="0089736A"/>
    <w:rsid w:val="008A02A5"/>
    <w:rsid w:val="008A09E6"/>
    <w:rsid w:val="008A0F0B"/>
    <w:rsid w:val="008A18AC"/>
    <w:rsid w:val="008A261F"/>
    <w:rsid w:val="008A29F4"/>
    <w:rsid w:val="008A2B90"/>
    <w:rsid w:val="008A53A3"/>
    <w:rsid w:val="008A54CF"/>
    <w:rsid w:val="008A6794"/>
    <w:rsid w:val="008A683D"/>
    <w:rsid w:val="008A7294"/>
    <w:rsid w:val="008B0563"/>
    <w:rsid w:val="008B0B98"/>
    <w:rsid w:val="008B1A56"/>
    <w:rsid w:val="008B1CAF"/>
    <w:rsid w:val="008B34C7"/>
    <w:rsid w:val="008B367B"/>
    <w:rsid w:val="008B49ED"/>
    <w:rsid w:val="008B5FDB"/>
    <w:rsid w:val="008B6572"/>
    <w:rsid w:val="008B6919"/>
    <w:rsid w:val="008B6938"/>
    <w:rsid w:val="008B6C73"/>
    <w:rsid w:val="008B6F41"/>
    <w:rsid w:val="008B7C19"/>
    <w:rsid w:val="008B7DB2"/>
    <w:rsid w:val="008C0557"/>
    <w:rsid w:val="008C127B"/>
    <w:rsid w:val="008C16D5"/>
    <w:rsid w:val="008C1A40"/>
    <w:rsid w:val="008C1E95"/>
    <w:rsid w:val="008C30A0"/>
    <w:rsid w:val="008C3507"/>
    <w:rsid w:val="008C4161"/>
    <w:rsid w:val="008C562C"/>
    <w:rsid w:val="008C62AA"/>
    <w:rsid w:val="008C66F7"/>
    <w:rsid w:val="008C6C3D"/>
    <w:rsid w:val="008C727E"/>
    <w:rsid w:val="008C7CCE"/>
    <w:rsid w:val="008D0769"/>
    <w:rsid w:val="008D086A"/>
    <w:rsid w:val="008D0E36"/>
    <w:rsid w:val="008D0F5A"/>
    <w:rsid w:val="008D10C3"/>
    <w:rsid w:val="008D12C1"/>
    <w:rsid w:val="008D4367"/>
    <w:rsid w:val="008D4776"/>
    <w:rsid w:val="008D5314"/>
    <w:rsid w:val="008D54E4"/>
    <w:rsid w:val="008E0B42"/>
    <w:rsid w:val="008E0F65"/>
    <w:rsid w:val="008E1804"/>
    <w:rsid w:val="008E232C"/>
    <w:rsid w:val="008E24D1"/>
    <w:rsid w:val="008E2905"/>
    <w:rsid w:val="008E3252"/>
    <w:rsid w:val="008E420E"/>
    <w:rsid w:val="008E433A"/>
    <w:rsid w:val="008E43D3"/>
    <w:rsid w:val="008E4EEB"/>
    <w:rsid w:val="008E542C"/>
    <w:rsid w:val="008E5FD9"/>
    <w:rsid w:val="008F11A7"/>
    <w:rsid w:val="008F1754"/>
    <w:rsid w:val="008F2414"/>
    <w:rsid w:val="008F24F2"/>
    <w:rsid w:val="008F3D6E"/>
    <w:rsid w:val="008F4A02"/>
    <w:rsid w:val="008F52AD"/>
    <w:rsid w:val="008F64FC"/>
    <w:rsid w:val="008F7006"/>
    <w:rsid w:val="00900601"/>
    <w:rsid w:val="0090089A"/>
    <w:rsid w:val="00902DE2"/>
    <w:rsid w:val="00903AAF"/>
    <w:rsid w:val="00904047"/>
    <w:rsid w:val="00904E86"/>
    <w:rsid w:val="009054E6"/>
    <w:rsid w:val="009062EB"/>
    <w:rsid w:val="0090676C"/>
    <w:rsid w:val="009068B6"/>
    <w:rsid w:val="00906BAF"/>
    <w:rsid w:val="00907C5E"/>
    <w:rsid w:val="00912B86"/>
    <w:rsid w:val="00913709"/>
    <w:rsid w:val="0091450B"/>
    <w:rsid w:val="00915676"/>
    <w:rsid w:val="00915E67"/>
    <w:rsid w:val="00915EFA"/>
    <w:rsid w:val="00916B97"/>
    <w:rsid w:val="00920A32"/>
    <w:rsid w:val="00920A75"/>
    <w:rsid w:val="00921057"/>
    <w:rsid w:val="00922518"/>
    <w:rsid w:val="00922A4A"/>
    <w:rsid w:val="00923A75"/>
    <w:rsid w:val="0092549D"/>
    <w:rsid w:val="00925A7C"/>
    <w:rsid w:val="00925F0F"/>
    <w:rsid w:val="00926E0C"/>
    <w:rsid w:val="00930910"/>
    <w:rsid w:val="00930B49"/>
    <w:rsid w:val="00931D29"/>
    <w:rsid w:val="00931DA9"/>
    <w:rsid w:val="009322A0"/>
    <w:rsid w:val="009330E1"/>
    <w:rsid w:val="00933FD5"/>
    <w:rsid w:val="009351E8"/>
    <w:rsid w:val="00936169"/>
    <w:rsid w:val="0093656A"/>
    <w:rsid w:val="00937FAA"/>
    <w:rsid w:val="009402C4"/>
    <w:rsid w:val="009405E0"/>
    <w:rsid w:val="0094179A"/>
    <w:rsid w:val="00942CB7"/>
    <w:rsid w:val="009430F4"/>
    <w:rsid w:val="0094363B"/>
    <w:rsid w:val="009445C4"/>
    <w:rsid w:val="009448A5"/>
    <w:rsid w:val="00944902"/>
    <w:rsid w:val="00944A50"/>
    <w:rsid w:val="009458B4"/>
    <w:rsid w:val="00947C75"/>
    <w:rsid w:val="00947EE5"/>
    <w:rsid w:val="0095041E"/>
    <w:rsid w:val="009509AE"/>
    <w:rsid w:val="00952739"/>
    <w:rsid w:val="00952EFC"/>
    <w:rsid w:val="009536B5"/>
    <w:rsid w:val="0095428D"/>
    <w:rsid w:val="00954C63"/>
    <w:rsid w:val="00954ED0"/>
    <w:rsid w:val="00955777"/>
    <w:rsid w:val="00955936"/>
    <w:rsid w:val="00956B0A"/>
    <w:rsid w:val="00956B68"/>
    <w:rsid w:val="009571DF"/>
    <w:rsid w:val="00957231"/>
    <w:rsid w:val="009616F3"/>
    <w:rsid w:val="009639A4"/>
    <w:rsid w:val="009648D1"/>
    <w:rsid w:val="00965C68"/>
    <w:rsid w:val="009665DD"/>
    <w:rsid w:val="0096670A"/>
    <w:rsid w:val="00967620"/>
    <w:rsid w:val="0096764C"/>
    <w:rsid w:val="00970406"/>
    <w:rsid w:val="009704CB"/>
    <w:rsid w:val="009715C1"/>
    <w:rsid w:val="00971C01"/>
    <w:rsid w:val="00971C94"/>
    <w:rsid w:val="009730B3"/>
    <w:rsid w:val="00973B8A"/>
    <w:rsid w:val="00974570"/>
    <w:rsid w:val="00974735"/>
    <w:rsid w:val="009747E4"/>
    <w:rsid w:val="00974BA1"/>
    <w:rsid w:val="009752D9"/>
    <w:rsid w:val="00975DC0"/>
    <w:rsid w:val="00976636"/>
    <w:rsid w:val="009767D5"/>
    <w:rsid w:val="0097738C"/>
    <w:rsid w:val="009803CC"/>
    <w:rsid w:val="0098174A"/>
    <w:rsid w:val="00981B22"/>
    <w:rsid w:val="009823FA"/>
    <w:rsid w:val="009823FF"/>
    <w:rsid w:val="00982A28"/>
    <w:rsid w:val="00983137"/>
    <w:rsid w:val="00983810"/>
    <w:rsid w:val="00984277"/>
    <w:rsid w:val="0098456E"/>
    <w:rsid w:val="00984839"/>
    <w:rsid w:val="00985822"/>
    <w:rsid w:val="00986BAE"/>
    <w:rsid w:val="009875DB"/>
    <w:rsid w:val="009902F4"/>
    <w:rsid w:val="009911AA"/>
    <w:rsid w:val="00991894"/>
    <w:rsid w:val="00992E8C"/>
    <w:rsid w:val="00992F02"/>
    <w:rsid w:val="0099357B"/>
    <w:rsid w:val="009938E0"/>
    <w:rsid w:val="00993B2F"/>
    <w:rsid w:val="00993E44"/>
    <w:rsid w:val="00993EBA"/>
    <w:rsid w:val="009945C2"/>
    <w:rsid w:val="00994761"/>
    <w:rsid w:val="00994F0C"/>
    <w:rsid w:val="00995338"/>
    <w:rsid w:val="00995DB9"/>
    <w:rsid w:val="00996918"/>
    <w:rsid w:val="00996B9B"/>
    <w:rsid w:val="009975D3"/>
    <w:rsid w:val="009979D0"/>
    <w:rsid w:val="00997DC1"/>
    <w:rsid w:val="009A0F25"/>
    <w:rsid w:val="009A1820"/>
    <w:rsid w:val="009A19A9"/>
    <w:rsid w:val="009A4228"/>
    <w:rsid w:val="009A6694"/>
    <w:rsid w:val="009A7AA9"/>
    <w:rsid w:val="009B0203"/>
    <w:rsid w:val="009B05BC"/>
    <w:rsid w:val="009B0BB6"/>
    <w:rsid w:val="009B155A"/>
    <w:rsid w:val="009B1C72"/>
    <w:rsid w:val="009B1CED"/>
    <w:rsid w:val="009B2958"/>
    <w:rsid w:val="009B3A48"/>
    <w:rsid w:val="009B3CBC"/>
    <w:rsid w:val="009B40F2"/>
    <w:rsid w:val="009B4D45"/>
    <w:rsid w:val="009B5959"/>
    <w:rsid w:val="009B6134"/>
    <w:rsid w:val="009B6CBE"/>
    <w:rsid w:val="009B7290"/>
    <w:rsid w:val="009B7503"/>
    <w:rsid w:val="009B7663"/>
    <w:rsid w:val="009C0440"/>
    <w:rsid w:val="009C2AAB"/>
    <w:rsid w:val="009C3369"/>
    <w:rsid w:val="009C3637"/>
    <w:rsid w:val="009C3AD1"/>
    <w:rsid w:val="009C3BE8"/>
    <w:rsid w:val="009C559F"/>
    <w:rsid w:val="009C60E0"/>
    <w:rsid w:val="009C65F5"/>
    <w:rsid w:val="009C6BDC"/>
    <w:rsid w:val="009C6E6F"/>
    <w:rsid w:val="009C7285"/>
    <w:rsid w:val="009D07A7"/>
    <w:rsid w:val="009D1192"/>
    <w:rsid w:val="009D11B1"/>
    <w:rsid w:val="009D1DFD"/>
    <w:rsid w:val="009D28D9"/>
    <w:rsid w:val="009D2DBA"/>
    <w:rsid w:val="009D2EAB"/>
    <w:rsid w:val="009D3736"/>
    <w:rsid w:val="009D487C"/>
    <w:rsid w:val="009D5CF4"/>
    <w:rsid w:val="009D630F"/>
    <w:rsid w:val="009D718D"/>
    <w:rsid w:val="009D73EA"/>
    <w:rsid w:val="009D7CA6"/>
    <w:rsid w:val="009E131E"/>
    <w:rsid w:val="009E1E42"/>
    <w:rsid w:val="009E1F99"/>
    <w:rsid w:val="009E24C1"/>
    <w:rsid w:val="009E2BF9"/>
    <w:rsid w:val="009E3233"/>
    <w:rsid w:val="009E36DE"/>
    <w:rsid w:val="009E3AF7"/>
    <w:rsid w:val="009E3BAC"/>
    <w:rsid w:val="009E4DAC"/>
    <w:rsid w:val="009E5721"/>
    <w:rsid w:val="009E6A38"/>
    <w:rsid w:val="009E7767"/>
    <w:rsid w:val="009F0083"/>
    <w:rsid w:val="009F0539"/>
    <w:rsid w:val="009F0CEC"/>
    <w:rsid w:val="009F22B3"/>
    <w:rsid w:val="009F2EE2"/>
    <w:rsid w:val="009F39A1"/>
    <w:rsid w:val="009F40EB"/>
    <w:rsid w:val="009F44AF"/>
    <w:rsid w:val="009F45AD"/>
    <w:rsid w:val="009F4C60"/>
    <w:rsid w:val="009F5B2E"/>
    <w:rsid w:val="009F5B6A"/>
    <w:rsid w:val="009F5C95"/>
    <w:rsid w:val="009F6C9E"/>
    <w:rsid w:val="009F7761"/>
    <w:rsid w:val="009F7DE7"/>
    <w:rsid w:val="00A00B02"/>
    <w:rsid w:val="00A01A02"/>
    <w:rsid w:val="00A01C2D"/>
    <w:rsid w:val="00A02B0B"/>
    <w:rsid w:val="00A02B4C"/>
    <w:rsid w:val="00A02CAB"/>
    <w:rsid w:val="00A02D4A"/>
    <w:rsid w:val="00A03D27"/>
    <w:rsid w:val="00A05479"/>
    <w:rsid w:val="00A06C6D"/>
    <w:rsid w:val="00A06EB8"/>
    <w:rsid w:val="00A073BF"/>
    <w:rsid w:val="00A076FB"/>
    <w:rsid w:val="00A11517"/>
    <w:rsid w:val="00A11601"/>
    <w:rsid w:val="00A117F4"/>
    <w:rsid w:val="00A11A51"/>
    <w:rsid w:val="00A11E3E"/>
    <w:rsid w:val="00A12598"/>
    <w:rsid w:val="00A126E2"/>
    <w:rsid w:val="00A12892"/>
    <w:rsid w:val="00A128A8"/>
    <w:rsid w:val="00A12F9E"/>
    <w:rsid w:val="00A14DCD"/>
    <w:rsid w:val="00A1537A"/>
    <w:rsid w:val="00A16696"/>
    <w:rsid w:val="00A16B8F"/>
    <w:rsid w:val="00A16EA9"/>
    <w:rsid w:val="00A1710D"/>
    <w:rsid w:val="00A17F5D"/>
    <w:rsid w:val="00A2076F"/>
    <w:rsid w:val="00A22341"/>
    <w:rsid w:val="00A22978"/>
    <w:rsid w:val="00A22E1E"/>
    <w:rsid w:val="00A23C57"/>
    <w:rsid w:val="00A23DA8"/>
    <w:rsid w:val="00A24D33"/>
    <w:rsid w:val="00A258C9"/>
    <w:rsid w:val="00A25B7A"/>
    <w:rsid w:val="00A25B94"/>
    <w:rsid w:val="00A25E28"/>
    <w:rsid w:val="00A2609E"/>
    <w:rsid w:val="00A2617B"/>
    <w:rsid w:val="00A265E2"/>
    <w:rsid w:val="00A275B6"/>
    <w:rsid w:val="00A275DB"/>
    <w:rsid w:val="00A30264"/>
    <w:rsid w:val="00A30797"/>
    <w:rsid w:val="00A30E78"/>
    <w:rsid w:val="00A31C63"/>
    <w:rsid w:val="00A31F6A"/>
    <w:rsid w:val="00A31FFE"/>
    <w:rsid w:val="00A327E5"/>
    <w:rsid w:val="00A33EA5"/>
    <w:rsid w:val="00A353D9"/>
    <w:rsid w:val="00A3591E"/>
    <w:rsid w:val="00A35B7D"/>
    <w:rsid w:val="00A35BAE"/>
    <w:rsid w:val="00A36256"/>
    <w:rsid w:val="00A369E1"/>
    <w:rsid w:val="00A40F65"/>
    <w:rsid w:val="00A413A3"/>
    <w:rsid w:val="00A41702"/>
    <w:rsid w:val="00A4212B"/>
    <w:rsid w:val="00A42B50"/>
    <w:rsid w:val="00A42E72"/>
    <w:rsid w:val="00A42F77"/>
    <w:rsid w:val="00A43D2C"/>
    <w:rsid w:val="00A43E73"/>
    <w:rsid w:val="00A43E85"/>
    <w:rsid w:val="00A44D61"/>
    <w:rsid w:val="00A45C94"/>
    <w:rsid w:val="00A46190"/>
    <w:rsid w:val="00A46681"/>
    <w:rsid w:val="00A46B2C"/>
    <w:rsid w:val="00A4714B"/>
    <w:rsid w:val="00A475FC"/>
    <w:rsid w:val="00A50A70"/>
    <w:rsid w:val="00A50BE6"/>
    <w:rsid w:val="00A515FE"/>
    <w:rsid w:val="00A51B0C"/>
    <w:rsid w:val="00A5317D"/>
    <w:rsid w:val="00A54BAF"/>
    <w:rsid w:val="00A550CF"/>
    <w:rsid w:val="00A55412"/>
    <w:rsid w:val="00A566AC"/>
    <w:rsid w:val="00A5698F"/>
    <w:rsid w:val="00A56EF2"/>
    <w:rsid w:val="00A60B31"/>
    <w:rsid w:val="00A61ADC"/>
    <w:rsid w:val="00A62527"/>
    <w:rsid w:val="00A62995"/>
    <w:rsid w:val="00A63059"/>
    <w:rsid w:val="00A63554"/>
    <w:rsid w:val="00A677CB"/>
    <w:rsid w:val="00A7036C"/>
    <w:rsid w:val="00A71A62"/>
    <w:rsid w:val="00A74542"/>
    <w:rsid w:val="00A7598D"/>
    <w:rsid w:val="00A75FA9"/>
    <w:rsid w:val="00A76343"/>
    <w:rsid w:val="00A76E38"/>
    <w:rsid w:val="00A77C8D"/>
    <w:rsid w:val="00A800F0"/>
    <w:rsid w:val="00A8119E"/>
    <w:rsid w:val="00A817B7"/>
    <w:rsid w:val="00A81A5F"/>
    <w:rsid w:val="00A81F98"/>
    <w:rsid w:val="00A824C1"/>
    <w:rsid w:val="00A82C71"/>
    <w:rsid w:val="00A8489F"/>
    <w:rsid w:val="00A8506E"/>
    <w:rsid w:val="00A851A2"/>
    <w:rsid w:val="00A867E0"/>
    <w:rsid w:val="00A86A93"/>
    <w:rsid w:val="00A86B66"/>
    <w:rsid w:val="00A90335"/>
    <w:rsid w:val="00A90D60"/>
    <w:rsid w:val="00A92BF2"/>
    <w:rsid w:val="00A934E1"/>
    <w:rsid w:val="00A9416E"/>
    <w:rsid w:val="00A94CDA"/>
    <w:rsid w:val="00A95984"/>
    <w:rsid w:val="00A96521"/>
    <w:rsid w:val="00A970D4"/>
    <w:rsid w:val="00A97547"/>
    <w:rsid w:val="00A978BD"/>
    <w:rsid w:val="00AA025C"/>
    <w:rsid w:val="00AA0870"/>
    <w:rsid w:val="00AA0927"/>
    <w:rsid w:val="00AA0E6A"/>
    <w:rsid w:val="00AA0FAF"/>
    <w:rsid w:val="00AA1991"/>
    <w:rsid w:val="00AA2334"/>
    <w:rsid w:val="00AA2DB3"/>
    <w:rsid w:val="00AA30A2"/>
    <w:rsid w:val="00AA3423"/>
    <w:rsid w:val="00AA36FB"/>
    <w:rsid w:val="00AA398E"/>
    <w:rsid w:val="00AA3B60"/>
    <w:rsid w:val="00AA485B"/>
    <w:rsid w:val="00AA50B8"/>
    <w:rsid w:val="00AA5D72"/>
    <w:rsid w:val="00AA72DF"/>
    <w:rsid w:val="00AA76E6"/>
    <w:rsid w:val="00AB02C6"/>
    <w:rsid w:val="00AB03B8"/>
    <w:rsid w:val="00AB2558"/>
    <w:rsid w:val="00AB2E66"/>
    <w:rsid w:val="00AB579F"/>
    <w:rsid w:val="00AB6484"/>
    <w:rsid w:val="00AB6C89"/>
    <w:rsid w:val="00AB6F39"/>
    <w:rsid w:val="00AB7D70"/>
    <w:rsid w:val="00AC019B"/>
    <w:rsid w:val="00AC1ED3"/>
    <w:rsid w:val="00AC227C"/>
    <w:rsid w:val="00AC2E73"/>
    <w:rsid w:val="00AC304E"/>
    <w:rsid w:val="00AC53E5"/>
    <w:rsid w:val="00AC6BAB"/>
    <w:rsid w:val="00AC7574"/>
    <w:rsid w:val="00AD0457"/>
    <w:rsid w:val="00AD0AB7"/>
    <w:rsid w:val="00AD11FE"/>
    <w:rsid w:val="00AD2ECB"/>
    <w:rsid w:val="00AD37DF"/>
    <w:rsid w:val="00AD577F"/>
    <w:rsid w:val="00AD6A09"/>
    <w:rsid w:val="00AE098B"/>
    <w:rsid w:val="00AE112A"/>
    <w:rsid w:val="00AE1583"/>
    <w:rsid w:val="00AE1DF5"/>
    <w:rsid w:val="00AE1F59"/>
    <w:rsid w:val="00AE23EA"/>
    <w:rsid w:val="00AE38C1"/>
    <w:rsid w:val="00AE399A"/>
    <w:rsid w:val="00AE450E"/>
    <w:rsid w:val="00AE4D09"/>
    <w:rsid w:val="00AE4DCB"/>
    <w:rsid w:val="00AE4E80"/>
    <w:rsid w:val="00AE606B"/>
    <w:rsid w:val="00AE74B0"/>
    <w:rsid w:val="00AF08ED"/>
    <w:rsid w:val="00AF0CB2"/>
    <w:rsid w:val="00AF1D21"/>
    <w:rsid w:val="00AF3205"/>
    <w:rsid w:val="00AF60D6"/>
    <w:rsid w:val="00AF71DF"/>
    <w:rsid w:val="00AF7DF0"/>
    <w:rsid w:val="00B007E3"/>
    <w:rsid w:val="00B00FA6"/>
    <w:rsid w:val="00B01223"/>
    <w:rsid w:val="00B04A5C"/>
    <w:rsid w:val="00B04D3A"/>
    <w:rsid w:val="00B065D4"/>
    <w:rsid w:val="00B0679C"/>
    <w:rsid w:val="00B06CEC"/>
    <w:rsid w:val="00B07676"/>
    <w:rsid w:val="00B11641"/>
    <w:rsid w:val="00B12118"/>
    <w:rsid w:val="00B12463"/>
    <w:rsid w:val="00B12F90"/>
    <w:rsid w:val="00B13068"/>
    <w:rsid w:val="00B1353C"/>
    <w:rsid w:val="00B13BA4"/>
    <w:rsid w:val="00B13C9A"/>
    <w:rsid w:val="00B15926"/>
    <w:rsid w:val="00B17783"/>
    <w:rsid w:val="00B17805"/>
    <w:rsid w:val="00B17EFF"/>
    <w:rsid w:val="00B213DC"/>
    <w:rsid w:val="00B21451"/>
    <w:rsid w:val="00B222B2"/>
    <w:rsid w:val="00B227C1"/>
    <w:rsid w:val="00B237CA"/>
    <w:rsid w:val="00B245F4"/>
    <w:rsid w:val="00B25B99"/>
    <w:rsid w:val="00B27508"/>
    <w:rsid w:val="00B27A86"/>
    <w:rsid w:val="00B329B3"/>
    <w:rsid w:val="00B33242"/>
    <w:rsid w:val="00B332E0"/>
    <w:rsid w:val="00B346CB"/>
    <w:rsid w:val="00B34AA0"/>
    <w:rsid w:val="00B35815"/>
    <w:rsid w:val="00B36264"/>
    <w:rsid w:val="00B370EA"/>
    <w:rsid w:val="00B42015"/>
    <w:rsid w:val="00B422E0"/>
    <w:rsid w:val="00B42A81"/>
    <w:rsid w:val="00B42FDB"/>
    <w:rsid w:val="00B4351E"/>
    <w:rsid w:val="00B44B2F"/>
    <w:rsid w:val="00B44C15"/>
    <w:rsid w:val="00B450E0"/>
    <w:rsid w:val="00B45342"/>
    <w:rsid w:val="00B4560E"/>
    <w:rsid w:val="00B462D6"/>
    <w:rsid w:val="00B4666C"/>
    <w:rsid w:val="00B46DA7"/>
    <w:rsid w:val="00B47A7A"/>
    <w:rsid w:val="00B508F2"/>
    <w:rsid w:val="00B50FC1"/>
    <w:rsid w:val="00B526D5"/>
    <w:rsid w:val="00B529DD"/>
    <w:rsid w:val="00B52B38"/>
    <w:rsid w:val="00B54689"/>
    <w:rsid w:val="00B54E09"/>
    <w:rsid w:val="00B567A0"/>
    <w:rsid w:val="00B57CFF"/>
    <w:rsid w:val="00B60874"/>
    <w:rsid w:val="00B61E12"/>
    <w:rsid w:val="00B6205B"/>
    <w:rsid w:val="00B620C2"/>
    <w:rsid w:val="00B621E2"/>
    <w:rsid w:val="00B62790"/>
    <w:rsid w:val="00B6290A"/>
    <w:rsid w:val="00B62AF5"/>
    <w:rsid w:val="00B62B39"/>
    <w:rsid w:val="00B63262"/>
    <w:rsid w:val="00B63897"/>
    <w:rsid w:val="00B679E1"/>
    <w:rsid w:val="00B70034"/>
    <w:rsid w:val="00B708DD"/>
    <w:rsid w:val="00B72F25"/>
    <w:rsid w:val="00B7479F"/>
    <w:rsid w:val="00B751D2"/>
    <w:rsid w:val="00B76198"/>
    <w:rsid w:val="00B770E5"/>
    <w:rsid w:val="00B775C2"/>
    <w:rsid w:val="00B77D0B"/>
    <w:rsid w:val="00B81A45"/>
    <w:rsid w:val="00B81DA8"/>
    <w:rsid w:val="00B83497"/>
    <w:rsid w:val="00B83D9F"/>
    <w:rsid w:val="00B84954"/>
    <w:rsid w:val="00B867C8"/>
    <w:rsid w:val="00B8746D"/>
    <w:rsid w:val="00B878E5"/>
    <w:rsid w:val="00B8792B"/>
    <w:rsid w:val="00B909CC"/>
    <w:rsid w:val="00B90E26"/>
    <w:rsid w:val="00B92F3E"/>
    <w:rsid w:val="00B9328D"/>
    <w:rsid w:val="00B94E49"/>
    <w:rsid w:val="00B95BBF"/>
    <w:rsid w:val="00B95EF3"/>
    <w:rsid w:val="00B96FAE"/>
    <w:rsid w:val="00B97DA3"/>
    <w:rsid w:val="00B97EF1"/>
    <w:rsid w:val="00BA0309"/>
    <w:rsid w:val="00BA0E49"/>
    <w:rsid w:val="00BA11AD"/>
    <w:rsid w:val="00BA16F7"/>
    <w:rsid w:val="00BA1EF7"/>
    <w:rsid w:val="00BA2099"/>
    <w:rsid w:val="00BA2FDB"/>
    <w:rsid w:val="00BA3516"/>
    <w:rsid w:val="00BA3E9A"/>
    <w:rsid w:val="00BA3FA0"/>
    <w:rsid w:val="00BA4049"/>
    <w:rsid w:val="00BA45B4"/>
    <w:rsid w:val="00BA50FE"/>
    <w:rsid w:val="00BA50FF"/>
    <w:rsid w:val="00BA7091"/>
    <w:rsid w:val="00BB058F"/>
    <w:rsid w:val="00BB1814"/>
    <w:rsid w:val="00BB1C66"/>
    <w:rsid w:val="00BB2978"/>
    <w:rsid w:val="00BB324F"/>
    <w:rsid w:val="00BB412A"/>
    <w:rsid w:val="00BB41BD"/>
    <w:rsid w:val="00BB4655"/>
    <w:rsid w:val="00BB5B30"/>
    <w:rsid w:val="00BB609E"/>
    <w:rsid w:val="00BB7086"/>
    <w:rsid w:val="00BB7816"/>
    <w:rsid w:val="00BB7E41"/>
    <w:rsid w:val="00BC03BF"/>
    <w:rsid w:val="00BC102E"/>
    <w:rsid w:val="00BC18D4"/>
    <w:rsid w:val="00BC3018"/>
    <w:rsid w:val="00BC4764"/>
    <w:rsid w:val="00BC4ADD"/>
    <w:rsid w:val="00BC5BAC"/>
    <w:rsid w:val="00BC5BD5"/>
    <w:rsid w:val="00BC6963"/>
    <w:rsid w:val="00BC717D"/>
    <w:rsid w:val="00BD246C"/>
    <w:rsid w:val="00BD28E8"/>
    <w:rsid w:val="00BD39B9"/>
    <w:rsid w:val="00BD39F9"/>
    <w:rsid w:val="00BD3A29"/>
    <w:rsid w:val="00BD3A83"/>
    <w:rsid w:val="00BD52D9"/>
    <w:rsid w:val="00BD5C63"/>
    <w:rsid w:val="00BD72B3"/>
    <w:rsid w:val="00BD7CDA"/>
    <w:rsid w:val="00BE006C"/>
    <w:rsid w:val="00BE00CD"/>
    <w:rsid w:val="00BE02B6"/>
    <w:rsid w:val="00BE2553"/>
    <w:rsid w:val="00BE46BB"/>
    <w:rsid w:val="00BE4D8B"/>
    <w:rsid w:val="00BE50ED"/>
    <w:rsid w:val="00BE5D37"/>
    <w:rsid w:val="00BE763D"/>
    <w:rsid w:val="00BE7842"/>
    <w:rsid w:val="00BF083A"/>
    <w:rsid w:val="00BF106C"/>
    <w:rsid w:val="00BF1C43"/>
    <w:rsid w:val="00BF2096"/>
    <w:rsid w:val="00BF2FA2"/>
    <w:rsid w:val="00BF3909"/>
    <w:rsid w:val="00BF4C7C"/>
    <w:rsid w:val="00BF4DEC"/>
    <w:rsid w:val="00BF6603"/>
    <w:rsid w:val="00BF786B"/>
    <w:rsid w:val="00BF7DB0"/>
    <w:rsid w:val="00BF7EFE"/>
    <w:rsid w:val="00C00982"/>
    <w:rsid w:val="00C00B46"/>
    <w:rsid w:val="00C01C8E"/>
    <w:rsid w:val="00C024AE"/>
    <w:rsid w:val="00C033F5"/>
    <w:rsid w:val="00C06260"/>
    <w:rsid w:val="00C06448"/>
    <w:rsid w:val="00C104E8"/>
    <w:rsid w:val="00C1207C"/>
    <w:rsid w:val="00C12190"/>
    <w:rsid w:val="00C125B0"/>
    <w:rsid w:val="00C12AD8"/>
    <w:rsid w:val="00C12BF2"/>
    <w:rsid w:val="00C14632"/>
    <w:rsid w:val="00C146C9"/>
    <w:rsid w:val="00C147A7"/>
    <w:rsid w:val="00C14A2D"/>
    <w:rsid w:val="00C14B6E"/>
    <w:rsid w:val="00C158A2"/>
    <w:rsid w:val="00C15BE4"/>
    <w:rsid w:val="00C16010"/>
    <w:rsid w:val="00C1650D"/>
    <w:rsid w:val="00C16791"/>
    <w:rsid w:val="00C178C5"/>
    <w:rsid w:val="00C211FC"/>
    <w:rsid w:val="00C21988"/>
    <w:rsid w:val="00C222F1"/>
    <w:rsid w:val="00C25AA6"/>
    <w:rsid w:val="00C25CBF"/>
    <w:rsid w:val="00C2662F"/>
    <w:rsid w:val="00C2690B"/>
    <w:rsid w:val="00C27856"/>
    <w:rsid w:val="00C315B2"/>
    <w:rsid w:val="00C32509"/>
    <w:rsid w:val="00C32653"/>
    <w:rsid w:val="00C3277D"/>
    <w:rsid w:val="00C32DC5"/>
    <w:rsid w:val="00C33E19"/>
    <w:rsid w:val="00C34245"/>
    <w:rsid w:val="00C36976"/>
    <w:rsid w:val="00C40186"/>
    <w:rsid w:val="00C40A41"/>
    <w:rsid w:val="00C40BC3"/>
    <w:rsid w:val="00C40E89"/>
    <w:rsid w:val="00C40FFC"/>
    <w:rsid w:val="00C41742"/>
    <w:rsid w:val="00C41BEE"/>
    <w:rsid w:val="00C42187"/>
    <w:rsid w:val="00C42300"/>
    <w:rsid w:val="00C44994"/>
    <w:rsid w:val="00C45F09"/>
    <w:rsid w:val="00C463CC"/>
    <w:rsid w:val="00C46603"/>
    <w:rsid w:val="00C4681F"/>
    <w:rsid w:val="00C46822"/>
    <w:rsid w:val="00C47113"/>
    <w:rsid w:val="00C4759D"/>
    <w:rsid w:val="00C504C1"/>
    <w:rsid w:val="00C50615"/>
    <w:rsid w:val="00C50C94"/>
    <w:rsid w:val="00C51C5C"/>
    <w:rsid w:val="00C51E9E"/>
    <w:rsid w:val="00C5200E"/>
    <w:rsid w:val="00C529A3"/>
    <w:rsid w:val="00C52C2D"/>
    <w:rsid w:val="00C52DBF"/>
    <w:rsid w:val="00C52F11"/>
    <w:rsid w:val="00C53690"/>
    <w:rsid w:val="00C54C54"/>
    <w:rsid w:val="00C56231"/>
    <w:rsid w:val="00C56438"/>
    <w:rsid w:val="00C57013"/>
    <w:rsid w:val="00C571BF"/>
    <w:rsid w:val="00C57392"/>
    <w:rsid w:val="00C57EA4"/>
    <w:rsid w:val="00C618C7"/>
    <w:rsid w:val="00C620DA"/>
    <w:rsid w:val="00C6511F"/>
    <w:rsid w:val="00C656A4"/>
    <w:rsid w:val="00C66679"/>
    <w:rsid w:val="00C676B1"/>
    <w:rsid w:val="00C67D8C"/>
    <w:rsid w:val="00C67F1F"/>
    <w:rsid w:val="00C71DF8"/>
    <w:rsid w:val="00C726C7"/>
    <w:rsid w:val="00C72CD5"/>
    <w:rsid w:val="00C72FA9"/>
    <w:rsid w:val="00C735D6"/>
    <w:rsid w:val="00C73B56"/>
    <w:rsid w:val="00C74CFE"/>
    <w:rsid w:val="00C751D6"/>
    <w:rsid w:val="00C755E5"/>
    <w:rsid w:val="00C77930"/>
    <w:rsid w:val="00C828EF"/>
    <w:rsid w:val="00C82B29"/>
    <w:rsid w:val="00C82EAA"/>
    <w:rsid w:val="00C8309C"/>
    <w:rsid w:val="00C83692"/>
    <w:rsid w:val="00C84578"/>
    <w:rsid w:val="00C85870"/>
    <w:rsid w:val="00C8598C"/>
    <w:rsid w:val="00C8599E"/>
    <w:rsid w:val="00C85EFF"/>
    <w:rsid w:val="00C866C3"/>
    <w:rsid w:val="00C87196"/>
    <w:rsid w:val="00C8735D"/>
    <w:rsid w:val="00C876D8"/>
    <w:rsid w:val="00C87968"/>
    <w:rsid w:val="00C90178"/>
    <w:rsid w:val="00C91221"/>
    <w:rsid w:val="00C91423"/>
    <w:rsid w:val="00C91F11"/>
    <w:rsid w:val="00C91FE4"/>
    <w:rsid w:val="00C93282"/>
    <w:rsid w:val="00C94065"/>
    <w:rsid w:val="00C94BF7"/>
    <w:rsid w:val="00C956C3"/>
    <w:rsid w:val="00C9588A"/>
    <w:rsid w:val="00C97841"/>
    <w:rsid w:val="00CA0C86"/>
    <w:rsid w:val="00CA126F"/>
    <w:rsid w:val="00CA3752"/>
    <w:rsid w:val="00CA3BED"/>
    <w:rsid w:val="00CA3E6B"/>
    <w:rsid w:val="00CA4164"/>
    <w:rsid w:val="00CA435F"/>
    <w:rsid w:val="00CA43CD"/>
    <w:rsid w:val="00CA4586"/>
    <w:rsid w:val="00CA49AD"/>
    <w:rsid w:val="00CA50FD"/>
    <w:rsid w:val="00CA5124"/>
    <w:rsid w:val="00CA5E54"/>
    <w:rsid w:val="00CA63E6"/>
    <w:rsid w:val="00CA64D1"/>
    <w:rsid w:val="00CA7A01"/>
    <w:rsid w:val="00CA7D0A"/>
    <w:rsid w:val="00CB302E"/>
    <w:rsid w:val="00CB3B1D"/>
    <w:rsid w:val="00CB513C"/>
    <w:rsid w:val="00CB528D"/>
    <w:rsid w:val="00CB6926"/>
    <w:rsid w:val="00CC03F6"/>
    <w:rsid w:val="00CC0F35"/>
    <w:rsid w:val="00CC180F"/>
    <w:rsid w:val="00CC1AD9"/>
    <w:rsid w:val="00CC2C7F"/>
    <w:rsid w:val="00CC2E94"/>
    <w:rsid w:val="00CC2F4B"/>
    <w:rsid w:val="00CC329B"/>
    <w:rsid w:val="00CC38AA"/>
    <w:rsid w:val="00CC38C4"/>
    <w:rsid w:val="00CC4D27"/>
    <w:rsid w:val="00CC5B8B"/>
    <w:rsid w:val="00CC5BCE"/>
    <w:rsid w:val="00CC6C32"/>
    <w:rsid w:val="00CC6EF4"/>
    <w:rsid w:val="00CC6FFC"/>
    <w:rsid w:val="00CC707D"/>
    <w:rsid w:val="00CC7798"/>
    <w:rsid w:val="00CD0090"/>
    <w:rsid w:val="00CD03DE"/>
    <w:rsid w:val="00CD04E8"/>
    <w:rsid w:val="00CD0FA8"/>
    <w:rsid w:val="00CD12D9"/>
    <w:rsid w:val="00CD37D3"/>
    <w:rsid w:val="00CD4107"/>
    <w:rsid w:val="00CD43E7"/>
    <w:rsid w:val="00CD540F"/>
    <w:rsid w:val="00CD57E4"/>
    <w:rsid w:val="00CD66A3"/>
    <w:rsid w:val="00CE0DD9"/>
    <w:rsid w:val="00CE11E6"/>
    <w:rsid w:val="00CE1361"/>
    <w:rsid w:val="00CE1534"/>
    <w:rsid w:val="00CE198B"/>
    <w:rsid w:val="00CE2533"/>
    <w:rsid w:val="00CE2AB6"/>
    <w:rsid w:val="00CE2B69"/>
    <w:rsid w:val="00CE2D26"/>
    <w:rsid w:val="00CE2E62"/>
    <w:rsid w:val="00CE318B"/>
    <w:rsid w:val="00CE3821"/>
    <w:rsid w:val="00CE4A25"/>
    <w:rsid w:val="00CE6B01"/>
    <w:rsid w:val="00CE73E0"/>
    <w:rsid w:val="00CF0C55"/>
    <w:rsid w:val="00CF1468"/>
    <w:rsid w:val="00CF17DA"/>
    <w:rsid w:val="00CF1E0C"/>
    <w:rsid w:val="00CF2B09"/>
    <w:rsid w:val="00CF2CF4"/>
    <w:rsid w:val="00CF2CFE"/>
    <w:rsid w:val="00CF389F"/>
    <w:rsid w:val="00CF40AE"/>
    <w:rsid w:val="00CF504C"/>
    <w:rsid w:val="00CF53D5"/>
    <w:rsid w:val="00D000FF"/>
    <w:rsid w:val="00D012C7"/>
    <w:rsid w:val="00D0139E"/>
    <w:rsid w:val="00D01735"/>
    <w:rsid w:val="00D022E7"/>
    <w:rsid w:val="00D02477"/>
    <w:rsid w:val="00D024EB"/>
    <w:rsid w:val="00D0302A"/>
    <w:rsid w:val="00D0322C"/>
    <w:rsid w:val="00D04100"/>
    <w:rsid w:val="00D0450F"/>
    <w:rsid w:val="00D0456C"/>
    <w:rsid w:val="00D046E5"/>
    <w:rsid w:val="00D05181"/>
    <w:rsid w:val="00D05202"/>
    <w:rsid w:val="00D05221"/>
    <w:rsid w:val="00D06B04"/>
    <w:rsid w:val="00D06B8B"/>
    <w:rsid w:val="00D06CAE"/>
    <w:rsid w:val="00D06FFD"/>
    <w:rsid w:val="00D0706F"/>
    <w:rsid w:val="00D07CAC"/>
    <w:rsid w:val="00D109B2"/>
    <w:rsid w:val="00D11BCB"/>
    <w:rsid w:val="00D12A35"/>
    <w:rsid w:val="00D13084"/>
    <w:rsid w:val="00D1397F"/>
    <w:rsid w:val="00D13A36"/>
    <w:rsid w:val="00D13E57"/>
    <w:rsid w:val="00D1495C"/>
    <w:rsid w:val="00D15461"/>
    <w:rsid w:val="00D15D11"/>
    <w:rsid w:val="00D15D96"/>
    <w:rsid w:val="00D1697F"/>
    <w:rsid w:val="00D2093C"/>
    <w:rsid w:val="00D217F1"/>
    <w:rsid w:val="00D22565"/>
    <w:rsid w:val="00D225FE"/>
    <w:rsid w:val="00D24072"/>
    <w:rsid w:val="00D24A32"/>
    <w:rsid w:val="00D2652C"/>
    <w:rsid w:val="00D26752"/>
    <w:rsid w:val="00D27042"/>
    <w:rsid w:val="00D30DF2"/>
    <w:rsid w:val="00D31016"/>
    <w:rsid w:val="00D3192C"/>
    <w:rsid w:val="00D320CE"/>
    <w:rsid w:val="00D32959"/>
    <w:rsid w:val="00D32A3B"/>
    <w:rsid w:val="00D32B3E"/>
    <w:rsid w:val="00D332DA"/>
    <w:rsid w:val="00D337BF"/>
    <w:rsid w:val="00D33F12"/>
    <w:rsid w:val="00D33F59"/>
    <w:rsid w:val="00D342E1"/>
    <w:rsid w:val="00D35052"/>
    <w:rsid w:val="00D3510D"/>
    <w:rsid w:val="00D35761"/>
    <w:rsid w:val="00D35935"/>
    <w:rsid w:val="00D35DBC"/>
    <w:rsid w:val="00D3655F"/>
    <w:rsid w:val="00D365E2"/>
    <w:rsid w:val="00D3728B"/>
    <w:rsid w:val="00D4087F"/>
    <w:rsid w:val="00D4142E"/>
    <w:rsid w:val="00D4229C"/>
    <w:rsid w:val="00D4318B"/>
    <w:rsid w:val="00D432DE"/>
    <w:rsid w:val="00D434E8"/>
    <w:rsid w:val="00D4361E"/>
    <w:rsid w:val="00D4440D"/>
    <w:rsid w:val="00D4523C"/>
    <w:rsid w:val="00D457BB"/>
    <w:rsid w:val="00D45F06"/>
    <w:rsid w:val="00D46607"/>
    <w:rsid w:val="00D46E8F"/>
    <w:rsid w:val="00D46F58"/>
    <w:rsid w:val="00D47777"/>
    <w:rsid w:val="00D47D9B"/>
    <w:rsid w:val="00D47F9F"/>
    <w:rsid w:val="00D50A75"/>
    <w:rsid w:val="00D50C76"/>
    <w:rsid w:val="00D5166E"/>
    <w:rsid w:val="00D51BB9"/>
    <w:rsid w:val="00D51D22"/>
    <w:rsid w:val="00D539E3"/>
    <w:rsid w:val="00D53F6F"/>
    <w:rsid w:val="00D53FE8"/>
    <w:rsid w:val="00D5426E"/>
    <w:rsid w:val="00D5500E"/>
    <w:rsid w:val="00D5522F"/>
    <w:rsid w:val="00D56C41"/>
    <w:rsid w:val="00D57123"/>
    <w:rsid w:val="00D5772E"/>
    <w:rsid w:val="00D577C6"/>
    <w:rsid w:val="00D60898"/>
    <w:rsid w:val="00D60C13"/>
    <w:rsid w:val="00D61836"/>
    <w:rsid w:val="00D62345"/>
    <w:rsid w:val="00D634AC"/>
    <w:rsid w:val="00D63D01"/>
    <w:rsid w:val="00D63F70"/>
    <w:rsid w:val="00D65F1C"/>
    <w:rsid w:val="00D66116"/>
    <w:rsid w:val="00D667A8"/>
    <w:rsid w:val="00D673A2"/>
    <w:rsid w:val="00D67E1E"/>
    <w:rsid w:val="00D736A6"/>
    <w:rsid w:val="00D7387F"/>
    <w:rsid w:val="00D73D0A"/>
    <w:rsid w:val="00D7472F"/>
    <w:rsid w:val="00D748EE"/>
    <w:rsid w:val="00D750CD"/>
    <w:rsid w:val="00D7572A"/>
    <w:rsid w:val="00D7619F"/>
    <w:rsid w:val="00D7627A"/>
    <w:rsid w:val="00D8045D"/>
    <w:rsid w:val="00D814FD"/>
    <w:rsid w:val="00D819B4"/>
    <w:rsid w:val="00D82EED"/>
    <w:rsid w:val="00D83837"/>
    <w:rsid w:val="00D83B8C"/>
    <w:rsid w:val="00D911F7"/>
    <w:rsid w:val="00D91214"/>
    <w:rsid w:val="00D9206E"/>
    <w:rsid w:val="00D935C2"/>
    <w:rsid w:val="00D93B83"/>
    <w:rsid w:val="00D9409A"/>
    <w:rsid w:val="00D943CF"/>
    <w:rsid w:val="00D94838"/>
    <w:rsid w:val="00D96C2F"/>
    <w:rsid w:val="00DA100F"/>
    <w:rsid w:val="00DA1175"/>
    <w:rsid w:val="00DA121F"/>
    <w:rsid w:val="00DA36E6"/>
    <w:rsid w:val="00DA3C95"/>
    <w:rsid w:val="00DA46E4"/>
    <w:rsid w:val="00DA5226"/>
    <w:rsid w:val="00DA5638"/>
    <w:rsid w:val="00DA6629"/>
    <w:rsid w:val="00DA7BA5"/>
    <w:rsid w:val="00DA7C4E"/>
    <w:rsid w:val="00DB2417"/>
    <w:rsid w:val="00DB2C16"/>
    <w:rsid w:val="00DB2EEE"/>
    <w:rsid w:val="00DB2F42"/>
    <w:rsid w:val="00DB3724"/>
    <w:rsid w:val="00DB3A26"/>
    <w:rsid w:val="00DB44C3"/>
    <w:rsid w:val="00DB5A82"/>
    <w:rsid w:val="00DB5CA6"/>
    <w:rsid w:val="00DB5FCE"/>
    <w:rsid w:val="00DB6032"/>
    <w:rsid w:val="00DB6331"/>
    <w:rsid w:val="00DB64A1"/>
    <w:rsid w:val="00DB65D9"/>
    <w:rsid w:val="00DC0937"/>
    <w:rsid w:val="00DC1956"/>
    <w:rsid w:val="00DC19A0"/>
    <w:rsid w:val="00DC26FB"/>
    <w:rsid w:val="00DC2DD4"/>
    <w:rsid w:val="00DC2FE7"/>
    <w:rsid w:val="00DC433E"/>
    <w:rsid w:val="00DC57A7"/>
    <w:rsid w:val="00DC5B6F"/>
    <w:rsid w:val="00DC674B"/>
    <w:rsid w:val="00DC6B6F"/>
    <w:rsid w:val="00DC6E85"/>
    <w:rsid w:val="00DD011B"/>
    <w:rsid w:val="00DD208E"/>
    <w:rsid w:val="00DD301E"/>
    <w:rsid w:val="00DD3B30"/>
    <w:rsid w:val="00DD3BE3"/>
    <w:rsid w:val="00DD4A7E"/>
    <w:rsid w:val="00DD4F27"/>
    <w:rsid w:val="00DD55A9"/>
    <w:rsid w:val="00DD64EA"/>
    <w:rsid w:val="00DD6F97"/>
    <w:rsid w:val="00DD76C4"/>
    <w:rsid w:val="00DD79FC"/>
    <w:rsid w:val="00DD7F40"/>
    <w:rsid w:val="00DE00AF"/>
    <w:rsid w:val="00DE196D"/>
    <w:rsid w:val="00DE230F"/>
    <w:rsid w:val="00DE2951"/>
    <w:rsid w:val="00DE4D52"/>
    <w:rsid w:val="00DE541C"/>
    <w:rsid w:val="00DE76FD"/>
    <w:rsid w:val="00DE77FF"/>
    <w:rsid w:val="00DF042D"/>
    <w:rsid w:val="00DF0826"/>
    <w:rsid w:val="00DF0A59"/>
    <w:rsid w:val="00DF10B3"/>
    <w:rsid w:val="00DF136F"/>
    <w:rsid w:val="00DF1C62"/>
    <w:rsid w:val="00DF1CE7"/>
    <w:rsid w:val="00DF3004"/>
    <w:rsid w:val="00DF360A"/>
    <w:rsid w:val="00DF36A3"/>
    <w:rsid w:val="00DF45D9"/>
    <w:rsid w:val="00DF4726"/>
    <w:rsid w:val="00DF5A5E"/>
    <w:rsid w:val="00DF5AB1"/>
    <w:rsid w:val="00DF5F3D"/>
    <w:rsid w:val="00DF6107"/>
    <w:rsid w:val="00DF6AC4"/>
    <w:rsid w:val="00DF765F"/>
    <w:rsid w:val="00E00CB0"/>
    <w:rsid w:val="00E0110C"/>
    <w:rsid w:val="00E01214"/>
    <w:rsid w:val="00E01743"/>
    <w:rsid w:val="00E01EDF"/>
    <w:rsid w:val="00E024B5"/>
    <w:rsid w:val="00E0293E"/>
    <w:rsid w:val="00E02BBE"/>
    <w:rsid w:val="00E030A8"/>
    <w:rsid w:val="00E032A2"/>
    <w:rsid w:val="00E03E89"/>
    <w:rsid w:val="00E04155"/>
    <w:rsid w:val="00E046CD"/>
    <w:rsid w:val="00E047D4"/>
    <w:rsid w:val="00E04FAD"/>
    <w:rsid w:val="00E05449"/>
    <w:rsid w:val="00E0564B"/>
    <w:rsid w:val="00E05666"/>
    <w:rsid w:val="00E07518"/>
    <w:rsid w:val="00E07D63"/>
    <w:rsid w:val="00E1109F"/>
    <w:rsid w:val="00E118C5"/>
    <w:rsid w:val="00E11FDF"/>
    <w:rsid w:val="00E12B92"/>
    <w:rsid w:val="00E1497E"/>
    <w:rsid w:val="00E15206"/>
    <w:rsid w:val="00E15665"/>
    <w:rsid w:val="00E156E1"/>
    <w:rsid w:val="00E15F33"/>
    <w:rsid w:val="00E20DB4"/>
    <w:rsid w:val="00E21586"/>
    <w:rsid w:val="00E21A22"/>
    <w:rsid w:val="00E21F8B"/>
    <w:rsid w:val="00E223E4"/>
    <w:rsid w:val="00E22999"/>
    <w:rsid w:val="00E23A24"/>
    <w:rsid w:val="00E25567"/>
    <w:rsid w:val="00E259E0"/>
    <w:rsid w:val="00E262E0"/>
    <w:rsid w:val="00E26AE0"/>
    <w:rsid w:val="00E26E90"/>
    <w:rsid w:val="00E271B9"/>
    <w:rsid w:val="00E27F0B"/>
    <w:rsid w:val="00E306DA"/>
    <w:rsid w:val="00E30A8F"/>
    <w:rsid w:val="00E31C12"/>
    <w:rsid w:val="00E32AE5"/>
    <w:rsid w:val="00E32C44"/>
    <w:rsid w:val="00E32FFA"/>
    <w:rsid w:val="00E334D3"/>
    <w:rsid w:val="00E34459"/>
    <w:rsid w:val="00E35693"/>
    <w:rsid w:val="00E3656D"/>
    <w:rsid w:val="00E36927"/>
    <w:rsid w:val="00E36BD7"/>
    <w:rsid w:val="00E3752A"/>
    <w:rsid w:val="00E37C00"/>
    <w:rsid w:val="00E40317"/>
    <w:rsid w:val="00E412FE"/>
    <w:rsid w:val="00E4173D"/>
    <w:rsid w:val="00E430EB"/>
    <w:rsid w:val="00E44044"/>
    <w:rsid w:val="00E447B0"/>
    <w:rsid w:val="00E44879"/>
    <w:rsid w:val="00E44CCB"/>
    <w:rsid w:val="00E45EC2"/>
    <w:rsid w:val="00E462C3"/>
    <w:rsid w:val="00E46759"/>
    <w:rsid w:val="00E46F92"/>
    <w:rsid w:val="00E50F3A"/>
    <w:rsid w:val="00E5168E"/>
    <w:rsid w:val="00E51B8B"/>
    <w:rsid w:val="00E51CD3"/>
    <w:rsid w:val="00E51F34"/>
    <w:rsid w:val="00E52700"/>
    <w:rsid w:val="00E545A1"/>
    <w:rsid w:val="00E54D74"/>
    <w:rsid w:val="00E54D9F"/>
    <w:rsid w:val="00E54EC2"/>
    <w:rsid w:val="00E5692E"/>
    <w:rsid w:val="00E5772F"/>
    <w:rsid w:val="00E57B94"/>
    <w:rsid w:val="00E6032A"/>
    <w:rsid w:val="00E60562"/>
    <w:rsid w:val="00E60592"/>
    <w:rsid w:val="00E62908"/>
    <w:rsid w:val="00E63194"/>
    <w:rsid w:val="00E6651B"/>
    <w:rsid w:val="00E66FE2"/>
    <w:rsid w:val="00E67590"/>
    <w:rsid w:val="00E678D7"/>
    <w:rsid w:val="00E67C66"/>
    <w:rsid w:val="00E70F53"/>
    <w:rsid w:val="00E7102B"/>
    <w:rsid w:val="00E735A9"/>
    <w:rsid w:val="00E749FE"/>
    <w:rsid w:val="00E74E28"/>
    <w:rsid w:val="00E7531E"/>
    <w:rsid w:val="00E75C02"/>
    <w:rsid w:val="00E76092"/>
    <w:rsid w:val="00E762BC"/>
    <w:rsid w:val="00E77435"/>
    <w:rsid w:val="00E77597"/>
    <w:rsid w:val="00E80964"/>
    <w:rsid w:val="00E8096B"/>
    <w:rsid w:val="00E816AA"/>
    <w:rsid w:val="00E82C7A"/>
    <w:rsid w:val="00E8391C"/>
    <w:rsid w:val="00E83D03"/>
    <w:rsid w:val="00E84982"/>
    <w:rsid w:val="00E84F82"/>
    <w:rsid w:val="00E8717A"/>
    <w:rsid w:val="00E87225"/>
    <w:rsid w:val="00E904C2"/>
    <w:rsid w:val="00E90E30"/>
    <w:rsid w:val="00E91A5A"/>
    <w:rsid w:val="00E91B3A"/>
    <w:rsid w:val="00E920D2"/>
    <w:rsid w:val="00E928A7"/>
    <w:rsid w:val="00E92EBC"/>
    <w:rsid w:val="00E935D4"/>
    <w:rsid w:val="00E939F5"/>
    <w:rsid w:val="00E9593D"/>
    <w:rsid w:val="00E964DD"/>
    <w:rsid w:val="00E9714D"/>
    <w:rsid w:val="00E97397"/>
    <w:rsid w:val="00EA0083"/>
    <w:rsid w:val="00EA028F"/>
    <w:rsid w:val="00EA05D9"/>
    <w:rsid w:val="00EA24D7"/>
    <w:rsid w:val="00EA38D1"/>
    <w:rsid w:val="00EA3952"/>
    <w:rsid w:val="00EA43FC"/>
    <w:rsid w:val="00EA48E2"/>
    <w:rsid w:val="00EA50D3"/>
    <w:rsid w:val="00EA5853"/>
    <w:rsid w:val="00EA59B3"/>
    <w:rsid w:val="00EA5C05"/>
    <w:rsid w:val="00EA661C"/>
    <w:rsid w:val="00EA68A6"/>
    <w:rsid w:val="00EA69A2"/>
    <w:rsid w:val="00EA6C75"/>
    <w:rsid w:val="00EA7373"/>
    <w:rsid w:val="00EA784F"/>
    <w:rsid w:val="00EB029E"/>
    <w:rsid w:val="00EB0940"/>
    <w:rsid w:val="00EB0D08"/>
    <w:rsid w:val="00EB1969"/>
    <w:rsid w:val="00EB2879"/>
    <w:rsid w:val="00EB439D"/>
    <w:rsid w:val="00EB4657"/>
    <w:rsid w:val="00EB53E7"/>
    <w:rsid w:val="00EB5DBE"/>
    <w:rsid w:val="00EB6037"/>
    <w:rsid w:val="00EB63C6"/>
    <w:rsid w:val="00EB779E"/>
    <w:rsid w:val="00EB79DC"/>
    <w:rsid w:val="00EC0B7E"/>
    <w:rsid w:val="00EC2E00"/>
    <w:rsid w:val="00EC353C"/>
    <w:rsid w:val="00EC40C0"/>
    <w:rsid w:val="00EC51FD"/>
    <w:rsid w:val="00EC5540"/>
    <w:rsid w:val="00EC5597"/>
    <w:rsid w:val="00EC647F"/>
    <w:rsid w:val="00EC6539"/>
    <w:rsid w:val="00EC6CF7"/>
    <w:rsid w:val="00EC7BD8"/>
    <w:rsid w:val="00ED11D3"/>
    <w:rsid w:val="00ED11D9"/>
    <w:rsid w:val="00ED17D1"/>
    <w:rsid w:val="00ED218B"/>
    <w:rsid w:val="00ED3E9F"/>
    <w:rsid w:val="00ED3ED0"/>
    <w:rsid w:val="00ED449F"/>
    <w:rsid w:val="00ED4895"/>
    <w:rsid w:val="00ED5243"/>
    <w:rsid w:val="00ED5524"/>
    <w:rsid w:val="00ED5F43"/>
    <w:rsid w:val="00ED6049"/>
    <w:rsid w:val="00ED638A"/>
    <w:rsid w:val="00ED6A52"/>
    <w:rsid w:val="00ED79B8"/>
    <w:rsid w:val="00EE06D4"/>
    <w:rsid w:val="00EE0AC7"/>
    <w:rsid w:val="00EE12CB"/>
    <w:rsid w:val="00EE1E3E"/>
    <w:rsid w:val="00EE1E7F"/>
    <w:rsid w:val="00EE38D8"/>
    <w:rsid w:val="00EE4915"/>
    <w:rsid w:val="00EE4916"/>
    <w:rsid w:val="00EE4CFC"/>
    <w:rsid w:val="00EE4DEB"/>
    <w:rsid w:val="00EE4E0F"/>
    <w:rsid w:val="00EE6832"/>
    <w:rsid w:val="00EE6907"/>
    <w:rsid w:val="00EF0EAD"/>
    <w:rsid w:val="00EF2030"/>
    <w:rsid w:val="00EF28E4"/>
    <w:rsid w:val="00EF3A5C"/>
    <w:rsid w:val="00EF4A97"/>
    <w:rsid w:val="00EF4B04"/>
    <w:rsid w:val="00EF5997"/>
    <w:rsid w:val="00EF62D5"/>
    <w:rsid w:val="00EF71B6"/>
    <w:rsid w:val="00EF71E5"/>
    <w:rsid w:val="00EF7364"/>
    <w:rsid w:val="00F014DA"/>
    <w:rsid w:val="00F018A8"/>
    <w:rsid w:val="00F023F3"/>
    <w:rsid w:val="00F03A54"/>
    <w:rsid w:val="00F03FEC"/>
    <w:rsid w:val="00F04176"/>
    <w:rsid w:val="00F04EB0"/>
    <w:rsid w:val="00F0607C"/>
    <w:rsid w:val="00F0650C"/>
    <w:rsid w:val="00F10166"/>
    <w:rsid w:val="00F113B7"/>
    <w:rsid w:val="00F116FD"/>
    <w:rsid w:val="00F11D29"/>
    <w:rsid w:val="00F12565"/>
    <w:rsid w:val="00F12E34"/>
    <w:rsid w:val="00F13C2C"/>
    <w:rsid w:val="00F13C4A"/>
    <w:rsid w:val="00F142B5"/>
    <w:rsid w:val="00F14F95"/>
    <w:rsid w:val="00F15D4E"/>
    <w:rsid w:val="00F1612C"/>
    <w:rsid w:val="00F17E00"/>
    <w:rsid w:val="00F212E4"/>
    <w:rsid w:val="00F221BD"/>
    <w:rsid w:val="00F2221B"/>
    <w:rsid w:val="00F22512"/>
    <w:rsid w:val="00F22E85"/>
    <w:rsid w:val="00F24517"/>
    <w:rsid w:val="00F25A75"/>
    <w:rsid w:val="00F25F5E"/>
    <w:rsid w:val="00F2764A"/>
    <w:rsid w:val="00F30157"/>
    <w:rsid w:val="00F30A4F"/>
    <w:rsid w:val="00F31434"/>
    <w:rsid w:val="00F314C2"/>
    <w:rsid w:val="00F33825"/>
    <w:rsid w:val="00F33951"/>
    <w:rsid w:val="00F33CB5"/>
    <w:rsid w:val="00F34AE1"/>
    <w:rsid w:val="00F3591A"/>
    <w:rsid w:val="00F3756C"/>
    <w:rsid w:val="00F37A29"/>
    <w:rsid w:val="00F37DF3"/>
    <w:rsid w:val="00F4011E"/>
    <w:rsid w:val="00F4082F"/>
    <w:rsid w:val="00F42081"/>
    <w:rsid w:val="00F420E4"/>
    <w:rsid w:val="00F42277"/>
    <w:rsid w:val="00F4231C"/>
    <w:rsid w:val="00F424A0"/>
    <w:rsid w:val="00F429CA"/>
    <w:rsid w:val="00F42B95"/>
    <w:rsid w:val="00F45950"/>
    <w:rsid w:val="00F469D0"/>
    <w:rsid w:val="00F46E4F"/>
    <w:rsid w:val="00F504F0"/>
    <w:rsid w:val="00F50511"/>
    <w:rsid w:val="00F50949"/>
    <w:rsid w:val="00F5122E"/>
    <w:rsid w:val="00F51BE8"/>
    <w:rsid w:val="00F525BA"/>
    <w:rsid w:val="00F53534"/>
    <w:rsid w:val="00F53F9F"/>
    <w:rsid w:val="00F54760"/>
    <w:rsid w:val="00F551A4"/>
    <w:rsid w:val="00F5535A"/>
    <w:rsid w:val="00F557ED"/>
    <w:rsid w:val="00F560E2"/>
    <w:rsid w:val="00F5634B"/>
    <w:rsid w:val="00F5702F"/>
    <w:rsid w:val="00F57625"/>
    <w:rsid w:val="00F604F7"/>
    <w:rsid w:val="00F6102E"/>
    <w:rsid w:val="00F611C1"/>
    <w:rsid w:val="00F6146E"/>
    <w:rsid w:val="00F61D68"/>
    <w:rsid w:val="00F623F6"/>
    <w:rsid w:val="00F627F3"/>
    <w:rsid w:val="00F638DD"/>
    <w:rsid w:val="00F63AE2"/>
    <w:rsid w:val="00F64952"/>
    <w:rsid w:val="00F64E8B"/>
    <w:rsid w:val="00F66779"/>
    <w:rsid w:val="00F66A21"/>
    <w:rsid w:val="00F66F08"/>
    <w:rsid w:val="00F6714F"/>
    <w:rsid w:val="00F67CAF"/>
    <w:rsid w:val="00F67DA9"/>
    <w:rsid w:val="00F70E76"/>
    <w:rsid w:val="00F71333"/>
    <w:rsid w:val="00F71455"/>
    <w:rsid w:val="00F71ACF"/>
    <w:rsid w:val="00F727E4"/>
    <w:rsid w:val="00F727FC"/>
    <w:rsid w:val="00F72D63"/>
    <w:rsid w:val="00F73AB1"/>
    <w:rsid w:val="00F73B2C"/>
    <w:rsid w:val="00F74902"/>
    <w:rsid w:val="00F74938"/>
    <w:rsid w:val="00F75DD7"/>
    <w:rsid w:val="00F75DE3"/>
    <w:rsid w:val="00F7644C"/>
    <w:rsid w:val="00F76AAB"/>
    <w:rsid w:val="00F77B1C"/>
    <w:rsid w:val="00F808BF"/>
    <w:rsid w:val="00F80E2D"/>
    <w:rsid w:val="00F8121B"/>
    <w:rsid w:val="00F82764"/>
    <w:rsid w:val="00F8329F"/>
    <w:rsid w:val="00F838D3"/>
    <w:rsid w:val="00F8495E"/>
    <w:rsid w:val="00F84A36"/>
    <w:rsid w:val="00F85CC0"/>
    <w:rsid w:val="00F877EA"/>
    <w:rsid w:val="00F87A0B"/>
    <w:rsid w:val="00F87DE4"/>
    <w:rsid w:val="00F90117"/>
    <w:rsid w:val="00F90BED"/>
    <w:rsid w:val="00F91C7C"/>
    <w:rsid w:val="00F91F03"/>
    <w:rsid w:val="00F92AE7"/>
    <w:rsid w:val="00F92E76"/>
    <w:rsid w:val="00F93D18"/>
    <w:rsid w:val="00F94115"/>
    <w:rsid w:val="00F955C1"/>
    <w:rsid w:val="00F95689"/>
    <w:rsid w:val="00F95C87"/>
    <w:rsid w:val="00F96C1E"/>
    <w:rsid w:val="00F970F6"/>
    <w:rsid w:val="00F97480"/>
    <w:rsid w:val="00FA0E41"/>
    <w:rsid w:val="00FA19B9"/>
    <w:rsid w:val="00FA3155"/>
    <w:rsid w:val="00FA31EE"/>
    <w:rsid w:val="00FA4740"/>
    <w:rsid w:val="00FA512C"/>
    <w:rsid w:val="00FA5B5F"/>
    <w:rsid w:val="00FA5E6A"/>
    <w:rsid w:val="00FA71E9"/>
    <w:rsid w:val="00FB00C9"/>
    <w:rsid w:val="00FB0739"/>
    <w:rsid w:val="00FB08E6"/>
    <w:rsid w:val="00FB097B"/>
    <w:rsid w:val="00FB0ACE"/>
    <w:rsid w:val="00FB12F6"/>
    <w:rsid w:val="00FB137E"/>
    <w:rsid w:val="00FB1A26"/>
    <w:rsid w:val="00FB2F22"/>
    <w:rsid w:val="00FB361D"/>
    <w:rsid w:val="00FB375F"/>
    <w:rsid w:val="00FB40C6"/>
    <w:rsid w:val="00FB5988"/>
    <w:rsid w:val="00FB5EDD"/>
    <w:rsid w:val="00FB761C"/>
    <w:rsid w:val="00FC08B0"/>
    <w:rsid w:val="00FC0B78"/>
    <w:rsid w:val="00FC0DBB"/>
    <w:rsid w:val="00FC10A6"/>
    <w:rsid w:val="00FC182D"/>
    <w:rsid w:val="00FC1A77"/>
    <w:rsid w:val="00FC2014"/>
    <w:rsid w:val="00FC38AE"/>
    <w:rsid w:val="00FC4C0E"/>
    <w:rsid w:val="00FC5118"/>
    <w:rsid w:val="00FC5410"/>
    <w:rsid w:val="00FC5830"/>
    <w:rsid w:val="00FC5CB4"/>
    <w:rsid w:val="00FC5DA0"/>
    <w:rsid w:val="00FC6DEE"/>
    <w:rsid w:val="00FC7B38"/>
    <w:rsid w:val="00FD0987"/>
    <w:rsid w:val="00FD1531"/>
    <w:rsid w:val="00FD1A0A"/>
    <w:rsid w:val="00FD2A8C"/>
    <w:rsid w:val="00FD2D19"/>
    <w:rsid w:val="00FD353F"/>
    <w:rsid w:val="00FD46E7"/>
    <w:rsid w:val="00FD4D53"/>
    <w:rsid w:val="00FD52C4"/>
    <w:rsid w:val="00FD52D1"/>
    <w:rsid w:val="00FD5E1D"/>
    <w:rsid w:val="00FD5F23"/>
    <w:rsid w:val="00FD5F81"/>
    <w:rsid w:val="00FD72AE"/>
    <w:rsid w:val="00FD741F"/>
    <w:rsid w:val="00FD7B36"/>
    <w:rsid w:val="00FD7B79"/>
    <w:rsid w:val="00FE3F4F"/>
    <w:rsid w:val="00FE4946"/>
    <w:rsid w:val="00FE53D5"/>
    <w:rsid w:val="00FE5930"/>
    <w:rsid w:val="00FE68EA"/>
    <w:rsid w:val="00FF093A"/>
    <w:rsid w:val="00FF0D62"/>
    <w:rsid w:val="00FF2120"/>
    <w:rsid w:val="00FF2D91"/>
    <w:rsid w:val="00FF2FC7"/>
    <w:rsid w:val="00FF3010"/>
    <w:rsid w:val="00FF351C"/>
    <w:rsid w:val="00FF4A46"/>
    <w:rsid w:val="00FF5EEA"/>
    <w:rsid w:val="00FF6F78"/>
    <w:rsid w:val="00FF728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99" w:unhideWhenUsed="0" w:qFormat="1"/>
    <w:lsdException w:name="Normal (Web)" w:uiPriority="99"/>
    <w:lsdException w:name="HTML Cite" w:uiPriority="99"/>
    <w:lsdException w:name="HTML Preformatted"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150"/>
    <w:pPr>
      <w:tabs>
        <w:tab w:val="left" w:pos="1134"/>
      </w:tabs>
      <w:spacing w:line="280" w:lineRule="atLeast"/>
    </w:pPr>
    <w:rPr>
      <w:sz w:val="22"/>
      <w:lang w:val="en-US" w:eastAsia="en-US"/>
    </w:rPr>
  </w:style>
  <w:style w:type="paragraph" w:styleId="1">
    <w:name w:val="heading 1"/>
    <w:basedOn w:val="a1"/>
    <w:next w:val="a1"/>
    <w:link w:val="1Char"/>
    <w:qFormat/>
    <w:rsid w:val="00256A3B"/>
    <w:pPr>
      <w:keepNext/>
      <w:shd w:val="solid" w:color="FFFFFF" w:fill="FFFFFF"/>
      <w:spacing w:line="300" w:lineRule="atLeast"/>
      <w:outlineLvl w:val="0"/>
    </w:pPr>
    <w:rPr>
      <w:rFonts w:ascii="Arial" w:hAnsi="Arial"/>
      <w:b/>
      <w:sz w:val="24"/>
    </w:rPr>
  </w:style>
  <w:style w:type="paragraph" w:styleId="21">
    <w:name w:val="heading 2"/>
    <w:basedOn w:val="a1"/>
    <w:next w:val="a1"/>
    <w:qFormat/>
    <w:rsid w:val="00256A3B"/>
    <w:pPr>
      <w:keepNext/>
      <w:numPr>
        <w:ilvl w:val="1"/>
        <w:numId w:val="12"/>
      </w:numPr>
      <w:spacing w:before="240" w:line="240" w:lineRule="atLeast"/>
      <w:outlineLvl w:val="1"/>
    </w:pPr>
    <w:rPr>
      <w:rFonts w:ascii="Arial" w:hAnsi="Arial"/>
      <w:b/>
      <w:sz w:val="18"/>
    </w:rPr>
  </w:style>
  <w:style w:type="paragraph" w:styleId="31">
    <w:name w:val="heading 3"/>
    <w:basedOn w:val="a1"/>
    <w:next w:val="a1"/>
    <w:qFormat/>
    <w:rsid w:val="00256A3B"/>
    <w:pPr>
      <w:keepNext/>
      <w:spacing w:before="240" w:after="60" w:line="240" w:lineRule="atLeast"/>
      <w:outlineLvl w:val="2"/>
    </w:pPr>
    <w:rPr>
      <w:rFonts w:ascii="Arial" w:hAnsi="Arial"/>
      <w:sz w:val="18"/>
    </w:rPr>
  </w:style>
  <w:style w:type="paragraph" w:styleId="41">
    <w:name w:val="heading 4"/>
    <w:basedOn w:val="a1"/>
    <w:next w:val="a1"/>
    <w:qFormat/>
    <w:rsid w:val="00256A3B"/>
    <w:pPr>
      <w:keepNext/>
      <w:jc w:val="both"/>
      <w:outlineLvl w:val="3"/>
    </w:pPr>
    <w:rPr>
      <w:b/>
    </w:rPr>
  </w:style>
  <w:style w:type="paragraph" w:styleId="51">
    <w:name w:val="heading 5"/>
    <w:basedOn w:val="a1"/>
    <w:next w:val="a1"/>
    <w:qFormat/>
    <w:rsid w:val="00256A3B"/>
    <w:pPr>
      <w:keepNext/>
      <w:tabs>
        <w:tab w:val="clear" w:pos="1134"/>
      </w:tabs>
      <w:spacing w:line="240" w:lineRule="auto"/>
      <w:ind w:left="1701"/>
      <w:jc w:val="both"/>
      <w:outlineLvl w:val="4"/>
    </w:pPr>
    <w:rPr>
      <w:rFonts w:ascii="Book Antiqua" w:hAnsi="Book Antiqua"/>
      <w:b/>
      <w:sz w:val="32"/>
    </w:rPr>
  </w:style>
  <w:style w:type="paragraph" w:styleId="6">
    <w:name w:val="heading 6"/>
    <w:basedOn w:val="a1"/>
    <w:next w:val="a1"/>
    <w:qFormat/>
    <w:rsid w:val="00256A3B"/>
    <w:pPr>
      <w:keepNext/>
      <w:tabs>
        <w:tab w:val="clear" w:pos="1134"/>
      </w:tabs>
      <w:spacing w:line="240" w:lineRule="auto"/>
      <w:jc w:val="center"/>
      <w:outlineLvl w:val="5"/>
    </w:pPr>
    <w:rPr>
      <w:b/>
      <w:sz w:val="23"/>
    </w:rPr>
  </w:style>
  <w:style w:type="paragraph" w:styleId="7">
    <w:name w:val="heading 7"/>
    <w:basedOn w:val="a1"/>
    <w:next w:val="a1"/>
    <w:qFormat/>
    <w:rsid w:val="00256A3B"/>
    <w:pPr>
      <w:keepNext/>
      <w:tabs>
        <w:tab w:val="left" w:pos="0"/>
        <w:tab w:val="left" w:pos="1440"/>
        <w:tab w:val="left" w:pos="2160"/>
        <w:tab w:val="left" w:pos="2880"/>
        <w:tab w:val="left" w:pos="3600"/>
        <w:tab w:val="left" w:pos="4320"/>
        <w:tab w:val="left" w:pos="5040"/>
        <w:tab w:val="left" w:pos="5760"/>
        <w:tab w:val="left" w:pos="6480"/>
        <w:tab w:val="left" w:pos="7200"/>
        <w:tab w:val="left" w:pos="8010"/>
        <w:tab w:val="left" w:pos="8640"/>
        <w:tab w:val="left" w:pos="9360"/>
        <w:tab w:val="left" w:pos="10080"/>
        <w:tab w:val="left" w:pos="10800"/>
        <w:tab w:val="left" w:pos="11520"/>
      </w:tabs>
      <w:outlineLvl w:val="6"/>
    </w:pPr>
    <w:rPr>
      <w:b/>
      <w:color w:val="000000"/>
      <w:u w:val="single"/>
    </w:rPr>
  </w:style>
  <w:style w:type="paragraph" w:styleId="8">
    <w:name w:val="heading 8"/>
    <w:basedOn w:val="a1"/>
    <w:next w:val="a1"/>
    <w:link w:val="8Char"/>
    <w:qFormat/>
    <w:rsid w:val="00256A3B"/>
    <w:pPr>
      <w:keepNext/>
      <w:ind w:left="900"/>
      <w:outlineLvl w:val="7"/>
    </w:pPr>
    <w:rPr>
      <w:b/>
      <w:snapToGrid w:val="0"/>
    </w:rPr>
  </w:style>
  <w:style w:type="paragraph" w:styleId="9">
    <w:name w:val="heading 9"/>
    <w:basedOn w:val="a1"/>
    <w:next w:val="a1"/>
    <w:qFormat/>
    <w:rsid w:val="00256A3B"/>
    <w:pPr>
      <w:numPr>
        <w:ilvl w:val="8"/>
        <w:numId w:val="11"/>
      </w:numPr>
      <w:tabs>
        <w:tab w:val="clear" w:pos="1134"/>
      </w:tabs>
      <w:spacing w:before="240" w:after="60" w:line="240" w:lineRule="auto"/>
      <w:outlineLvl w:val="8"/>
    </w:pPr>
    <w:rPr>
      <w:rFonts w:ascii="Arial" w:hAnsi="Arial"/>
      <w:b/>
      <w:i/>
      <w:sz w:val="18"/>
      <w:lang w:val="el-GR"/>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rsid w:val="004903BC"/>
    <w:rPr>
      <w:rFonts w:ascii="Arial" w:hAnsi="Arial"/>
      <w:b/>
      <w:sz w:val="24"/>
      <w:shd w:val="solid" w:color="FFFFFF" w:fill="FFFFFF"/>
      <w:lang w:val="en-US" w:eastAsia="en-US"/>
    </w:rPr>
  </w:style>
  <w:style w:type="character" w:customStyle="1" w:styleId="8Char">
    <w:name w:val="Επικεφαλίδα 8 Char"/>
    <w:basedOn w:val="a2"/>
    <w:link w:val="8"/>
    <w:rsid w:val="00860875"/>
    <w:rPr>
      <w:b/>
      <w:snapToGrid w:val="0"/>
      <w:sz w:val="22"/>
      <w:lang w:val="en-US" w:eastAsia="en-US"/>
    </w:rPr>
  </w:style>
  <w:style w:type="paragraph" w:styleId="a5">
    <w:name w:val="header"/>
    <w:basedOn w:val="a1"/>
    <w:link w:val="Char"/>
    <w:uiPriority w:val="99"/>
    <w:rsid w:val="00256A3B"/>
    <w:pPr>
      <w:tabs>
        <w:tab w:val="center" w:pos="4536"/>
        <w:tab w:val="right" w:pos="9072"/>
      </w:tabs>
    </w:pPr>
  </w:style>
  <w:style w:type="character" w:customStyle="1" w:styleId="Char">
    <w:name w:val="Κεφαλίδα Char"/>
    <w:basedOn w:val="a2"/>
    <w:link w:val="a5"/>
    <w:uiPriority w:val="99"/>
    <w:rsid w:val="009405E0"/>
    <w:rPr>
      <w:sz w:val="22"/>
      <w:lang w:val="en-US" w:eastAsia="en-US"/>
    </w:rPr>
  </w:style>
  <w:style w:type="character" w:customStyle="1" w:styleId="AAAddress">
    <w:name w:val="AA Address"/>
    <w:basedOn w:val="a2"/>
    <w:rsid w:val="00256A3B"/>
    <w:rPr>
      <w:rFonts w:ascii="Arial" w:hAnsi="Arial"/>
      <w:dstrike w:val="0"/>
      <w:noProof w:val="0"/>
      <w:color w:val="auto"/>
      <w:spacing w:val="0"/>
      <w:w w:val="100"/>
      <w:position w:val="0"/>
      <w:sz w:val="14"/>
      <w:u w:val="none"/>
      <w:vertAlign w:val="baseline"/>
      <w:lang w:val="en-US"/>
    </w:rPr>
  </w:style>
  <w:style w:type="character" w:customStyle="1" w:styleId="AAReference">
    <w:name w:val="AA Reference"/>
    <w:basedOn w:val="a2"/>
    <w:rsid w:val="00256A3B"/>
    <w:rPr>
      <w:rFonts w:ascii="Arial" w:hAnsi="Arial"/>
      <w:dstrike w:val="0"/>
      <w:noProof w:val="0"/>
      <w:color w:val="auto"/>
      <w:spacing w:val="0"/>
      <w:w w:val="100"/>
      <w:position w:val="0"/>
      <w:sz w:val="14"/>
      <w:vertAlign w:val="baseline"/>
      <w:lang w:val="en-US"/>
    </w:rPr>
  </w:style>
  <w:style w:type="paragraph" w:styleId="a6">
    <w:name w:val="footer"/>
    <w:basedOn w:val="a1"/>
    <w:link w:val="Char0"/>
    <w:uiPriority w:val="99"/>
    <w:rsid w:val="00256A3B"/>
    <w:pPr>
      <w:tabs>
        <w:tab w:val="center" w:pos="4536"/>
        <w:tab w:val="right" w:pos="9072"/>
      </w:tabs>
    </w:pPr>
  </w:style>
  <w:style w:type="character" w:customStyle="1" w:styleId="Char0">
    <w:name w:val="Υποσέλιδο Char"/>
    <w:basedOn w:val="a2"/>
    <w:link w:val="a6"/>
    <w:uiPriority w:val="99"/>
    <w:rsid w:val="00DF45D9"/>
    <w:rPr>
      <w:sz w:val="22"/>
      <w:lang w:val="en-US" w:eastAsia="en-US"/>
    </w:rPr>
  </w:style>
  <w:style w:type="paragraph" w:styleId="a7">
    <w:name w:val="caption"/>
    <w:basedOn w:val="a1"/>
    <w:next w:val="a1"/>
    <w:qFormat/>
    <w:rsid w:val="00256A3B"/>
    <w:rPr>
      <w:b/>
    </w:rPr>
  </w:style>
  <w:style w:type="paragraph" w:styleId="a0">
    <w:name w:val="List Bullet"/>
    <w:basedOn w:val="a1"/>
    <w:rsid w:val="00256A3B"/>
    <w:pPr>
      <w:numPr>
        <w:numId w:val="3"/>
      </w:numPr>
      <w:tabs>
        <w:tab w:val="clear" w:pos="360"/>
        <w:tab w:val="left" w:pos="284"/>
      </w:tabs>
      <w:ind w:left="284" w:hanging="284"/>
    </w:pPr>
  </w:style>
  <w:style w:type="paragraph" w:styleId="20">
    <w:name w:val="List Bullet 2"/>
    <w:basedOn w:val="a1"/>
    <w:rsid w:val="00256A3B"/>
    <w:pPr>
      <w:numPr>
        <w:numId w:val="4"/>
      </w:numPr>
      <w:tabs>
        <w:tab w:val="clear" w:pos="643"/>
        <w:tab w:val="left" w:pos="567"/>
      </w:tabs>
      <w:ind w:left="851" w:hanging="284"/>
    </w:pPr>
  </w:style>
  <w:style w:type="paragraph" w:styleId="30">
    <w:name w:val="List Bullet 3"/>
    <w:basedOn w:val="a1"/>
    <w:rsid w:val="00256A3B"/>
    <w:pPr>
      <w:numPr>
        <w:numId w:val="1"/>
      </w:numPr>
      <w:tabs>
        <w:tab w:val="clear" w:pos="926"/>
        <w:tab w:val="left" w:pos="851"/>
      </w:tabs>
      <w:ind w:left="1135" w:hanging="284"/>
    </w:pPr>
  </w:style>
  <w:style w:type="paragraph" w:styleId="40">
    <w:name w:val="List Bullet 4"/>
    <w:basedOn w:val="a1"/>
    <w:rsid w:val="00256A3B"/>
    <w:pPr>
      <w:numPr>
        <w:numId w:val="2"/>
      </w:numPr>
      <w:tabs>
        <w:tab w:val="clear" w:pos="1209"/>
      </w:tabs>
      <w:ind w:left="1418" w:hanging="284"/>
    </w:pPr>
  </w:style>
  <w:style w:type="paragraph" w:styleId="a">
    <w:name w:val="List Number"/>
    <w:basedOn w:val="a1"/>
    <w:rsid w:val="00256A3B"/>
    <w:pPr>
      <w:numPr>
        <w:numId w:val="5"/>
      </w:numPr>
      <w:tabs>
        <w:tab w:val="clear" w:pos="360"/>
        <w:tab w:val="left" w:pos="284"/>
      </w:tabs>
      <w:ind w:left="284" w:hanging="284"/>
    </w:pPr>
  </w:style>
  <w:style w:type="paragraph" w:styleId="2">
    <w:name w:val="List Number 2"/>
    <w:basedOn w:val="a1"/>
    <w:rsid w:val="00256A3B"/>
    <w:pPr>
      <w:numPr>
        <w:numId w:val="6"/>
      </w:numPr>
      <w:tabs>
        <w:tab w:val="clear" w:pos="643"/>
        <w:tab w:val="left" w:pos="567"/>
      </w:tabs>
      <w:ind w:left="851" w:hanging="284"/>
    </w:pPr>
  </w:style>
  <w:style w:type="paragraph" w:styleId="3">
    <w:name w:val="List Number 3"/>
    <w:basedOn w:val="a1"/>
    <w:rsid w:val="00256A3B"/>
    <w:pPr>
      <w:numPr>
        <w:numId w:val="7"/>
      </w:numPr>
      <w:tabs>
        <w:tab w:val="clear" w:pos="926"/>
        <w:tab w:val="left" w:pos="851"/>
      </w:tabs>
      <w:ind w:left="1135" w:hanging="284"/>
    </w:pPr>
  </w:style>
  <w:style w:type="paragraph" w:styleId="a8">
    <w:name w:val="Normal Indent"/>
    <w:basedOn w:val="a1"/>
    <w:rsid w:val="00256A3B"/>
    <w:pPr>
      <w:ind w:left="284"/>
    </w:pPr>
  </w:style>
  <w:style w:type="paragraph" w:customStyle="1" w:styleId="AAFrameAddress">
    <w:name w:val="AA Frame Address"/>
    <w:basedOn w:val="1"/>
    <w:rsid w:val="00256A3B"/>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256A3B"/>
    <w:pPr>
      <w:numPr>
        <w:numId w:val="8"/>
      </w:numPr>
      <w:tabs>
        <w:tab w:val="clear" w:pos="1492"/>
        <w:tab w:val="left" w:pos="1418"/>
      </w:tabs>
      <w:ind w:left="1418" w:hanging="284"/>
    </w:pPr>
  </w:style>
  <w:style w:type="paragraph" w:styleId="4">
    <w:name w:val="List Number 4"/>
    <w:basedOn w:val="a1"/>
    <w:rsid w:val="00256A3B"/>
    <w:pPr>
      <w:numPr>
        <w:numId w:val="9"/>
      </w:numPr>
      <w:tabs>
        <w:tab w:val="clear" w:pos="1209"/>
        <w:tab w:val="left" w:pos="1418"/>
      </w:tabs>
    </w:pPr>
  </w:style>
  <w:style w:type="paragraph" w:styleId="a9">
    <w:name w:val="table of authorities"/>
    <w:basedOn w:val="a1"/>
    <w:next w:val="a1"/>
    <w:semiHidden/>
    <w:rsid w:val="00256A3B"/>
    <w:pPr>
      <w:ind w:left="284" w:hanging="284"/>
    </w:pPr>
  </w:style>
  <w:style w:type="paragraph" w:styleId="10">
    <w:name w:val="index 1"/>
    <w:basedOn w:val="a1"/>
    <w:next w:val="a1"/>
    <w:autoRedefine/>
    <w:semiHidden/>
    <w:rsid w:val="00256A3B"/>
    <w:pPr>
      <w:ind w:left="284" w:hanging="284"/>
    </w:pPr>
  </w:style>
  <w:style w:type="paragraph" w:styleId="22">
    <w:name w:val="index 2"/>
    <w:basedOn w:val="a1"/>
    <w:next w:val="a1"/>
    <w:autoRedefine/>
    <w:semiHidden/>
    <w:rsid w:val="00256A3B"/>
    <w:pPr>
      <w:ind w:left="568" w:hanging="284"/>
    </w:pPr>
  </w:style>
  <w:style w:type="paragraph" w:styleId="32">
    <w:name w:val="index 3"/>
    <w:basedOn w:val="a1"/>
    <w:next w:val="a1"/>
    <w:autoRedefine/>
    <w:semiHidden/>
    <w:rsid w:val="00256A3B"/>
    <w:pPr>
      <w:ind w:left="851" w:hanging="284"/>
    </w:pPr>
  </w:style>
  <w:style w:type="paragraph" w:styleId="42">
    <w:name w:val="index 4"/>
    <w:basedOn w:val="a1"/>
    <w:next w:val="a1"/>
    <w:semiHidden/>
    <w:rsid w:val="00256A3B"/>
    <w:pPr>
      <w:ind w:left="1135" w:hanging="284"/>
    </w:pPr>
  </w:style>
  <w:style w:type="paragraph" w:styleId="60">
    <w:name w:val="index 6"/>
    <w:basedOn w:val="a1"/>
    <w:next w:val="a1"/>
    <w:semiHidden/>
    <w:rsid w:val="00256A3B"/>
    <w:pPr>
      <w:ind w:left="1702" w:hanging="284"/>
    </w:pPr>
  </w:style>
  <w:style w:type="paragraph" w:styleId="52">
    <w:name w:val="index 5"/>
    <w:basedOn w:val="a1"/>
    <w:next w:val="a1"/>
    <w:semiHidden/>
    <w:rsid w:val="00256A3B"/>
    <w:pPr>
      <w:ind w:left="1418" w:hanging="284"/>
    </w:pPr>
  </w:style>
  <w:style w:type="paragraph" w:styleId="70">
    <w:name w:val="index 7"/>
    <w:basedOn w:val="a1"/>
    <w:next w:val="a1"/>
    <w:semiHidden/>
    <w:rsid w:val="00256A3B"/>
    <w:pPr>
      <w:ind w:left="1985" w:hanging="284"/>
    </w:pPr>
  </w:style>
  <w:style w:type="paragraph" w:styleId="80">
    <w:name w:val="index 8"/>
    <w:basedOn w:val="a1"/>
    <w:next w:val="a1"/>
    <w:semiHidden/>
    <w:rsid w:val="00256A3B"/>
    <w:pPr>
      <w:ind w:left="2269" w:hanging="284"/>
    </w:pPr>
  </w:style>
  <w:style w:type="paragraph" w:styleId="90">
    <w:name w:val="index 9"/>
    <w:basedOn w:val="a1"/>
    <w:next w:val="a1"/>
    <w:semiHidden/>
    <w:rsid w:val="00256A3B"/>
    <w:pPr>
      <w:ind w:left="2552" w:hanging="284"/>
    </w:pPr>
  </w:style>
  <w:style w:type="paragraph" w:styleId="23">
    <w:name w:val="toc 2"/>
    <w:basedOn w:val="a1"/>
    <w:next w:val="a1"/>
    <w:autoRedefine/>
    <w:uiPriority w:val="39"/>
    <w:rsid w:val="00DF45D9"/>
    <w:pPr>
      <w:ind w:left="284"/>
    </w:pPr>
    <w:rPr>
      <w:rFonts w:ascii="Calibri" w:hAnsi="Calibri"/>
      <w:sz w:val="20"/>
    </w:rPr>
  </w:style>
  <w:style w:type="paragraph" w:styleId="33">
    <w:name w:val="toc 3"/>
    <w:basedOn w:val="a1"/>
    <w:next w:val="a1"/>
    <w:semiHidden/>
    <w:rsid w:val="00256A3B"/>
    <w:pPr>
      <w:ind w:left="567"/>
    </w:pPr>
  </w:style>
  <w:style w:type="paragraph" w:styleId="43">
    <w:name w:val="toc 4"/>
    <w:basedOn w:val="a1"/>
    <w:next w:val="a1"/>
    <w:semiHidden/>
    <w:rsid w:val="00256A3B"/>
    <w:pPr>
      <w:ind w:left="851"/>
    </w:pPr>
  </w:style>
  <w:style w:type="paragraph" w:styleId="53">
    <w:name w:val="toc 5"/>
    <w:basedOn w:val="a1"/>
    <w:next w:val="a1"/>
    <w:semiHidden/>
    <w:rsid w:val="00256A3B"/>
    <w:pPr>
      <w:ind w:left="1134"/>
    </w:pPr>
  </w:style>
  <w:style w:type="paragraph" w:styleId="61">
    <w:name w:val="toc 6"/>
    <w:basedOn w:val="a1"/>
    <w:next w:val="a1"/>
    <w:semiHidden/>
    <w:rsid w:val="00256A3B"/>
    <w:pPr>
      <w:ind w:left="1418"/>
    </w:pPr>
  </w:style>
  <w:style w:type="paragraph" w:styleId="71">
    <w:name w:val="toc 7"/>
    <w:basedOn w:val="a1"/>
    <w:next w:val="a1"/>
    <w:semiHidden/>
    <w:rsid w:val="00256A3B"/>
    <w:pPr>
      <w:ind w:left="1701"/>
    </w:pPr>
  </w:style>
  <w:style w:type="paragraph" w:styleId="81">
    <w:name w:val="toc 8"/>
    <w:basedOn w:val="a1"/>
    <w:next w:val="a1"/>
    <w:semiHidden/>
    <w:rsid w:val="00256A3B"/>
    <w:pPr>
      <w:ind w:left="1985"/>
    </w:pPr>
  </w:style>
  <w:style w:type="paragraph" w:styleId="91">
    <w:name w:val="toc 9"/>
    <w:basedOn w:val="a1"/>
    <w:next w:val="a1"/>
    <w:semiHidden/>
    <w:rsid w:val="00256A3B"/>
    <w:pPr>
      <w:ind w:left="2268"/>
    </w:pPr>
  </w:style>
  <w:style w:type="paragraph" w:styleId="aa">
    <w:name w:val="table of figures"/>
    <w:basedOn w:val="a1"/>
    <w:next w:val="a1"/>
    <w:semiHidden/>
    <w:rsid w:val="00256A3B"/>
    <w:pPr>
      <w:ind w:left="567" w:hanging="567"/>
    </w:pPr>
  </w:style>
  <w:style w:type="paragraph" w:styleId="50">
    <w:name w:val="List Bullet 5"/>
    <w:basedOn w:val="a1"/>
    <w:rsid w:val="00256A3B"/>
    <w:pPr>
      <w:numPr>
        <w:numId w:val="10"/>
      </w:numPr>
      <w:tabs>
        <w:tab w:val="clear" w:pos="1492"/>
        <w:tab w:val="left" w:pos="1418"/>
      </w:tabs>
      <w:ind w:left="1702" w:hanging="284"/>
    </w:pPr>
  </w:style>
  <w:style w:type="paragraph" w:styleId="ab">
    <w:name w:val="Body Text"/>
    <w:basedOn w:val="a1"/>
    <w:link w:val="Char1"/>
    <w:rsid w:val="00256A3B"/>
    <w:pPr>
      <w:spacing w:after="120"/>
    </w:pPr>
  </w:style>
  <w:style w:type="character" w:customStyle="1" w:styleId="Char1">
    <w:name w:val="Σώμα κειμένου Char"/>
    <w:basedOn w:val="a2"/>
    <w:link w:val="ab"/>
    <w:rsid w:val="00242876"/>
    <w:rPr>
      <w:sz w:val="22"/>
      <w:lang w:val="en-US" w:eastAsia="en-US" w:bidi="ar-SA"/>
    </w:rPr>
  </w:style>
  <w:style w:type="paragraph" w:styleId="ac">
    <w:name w:val="Body Text First Indent"/>
    <w:basedOn w:val="ab"/>
    <w:rsid w:val="00256A3B"/>
    <w:pPr>
      <w:ind w:firstLine="284"/>
    </w:pPr>
  </w:style>
  <w:style w:type="paragraph" w:styleId="ad">
    <w:name w:val="Body Text Indent"/>
    <w:basedOn w:val="a1"/>
    <w:rsid w:val="00256A3B"/>
    <w:pPr>
      <w:spacing w:after="120"/>
      <w:ind w:left="283"/>
    </w:pPr>
  </w:style>
  <w:style w:type="paragraph" w:styleId="24">
    <w:name w:val="Body Text First Indent 2"/>
    <w:basedOn w:val="ad"/>
    <w:rsid w:val="00256A3B"/>
    <w:pPr>
      <w:ind w:left="284" w:firstLine="284"/>
    </w:pPr>
  </w:style>
  <w:style w:type="character" w:styleId="ae">
    <w:name w:val="Strong"/>
    <w:basedOn w:val="a2"/>
    <w:qFormat/>
    <w:rsid w:val="00256A3B"/>
    <w:rPr>
      <w:b/>
    </w:rPr>
  </w:style>
  <w:style w:type="paragraph" w:customStyle="1" w:styleId="AAFrameLogo">
    <w:name w:val="AA Frame Logo"/>
    <w:basedOn w:val="a1"/>
    <w:rsid w:val="00256A3B"/>
    <w:pPr>
      <w:framePr w:w="4253" w:h="1418" w:hRule="exact" w:hSpace="142" w:vSpace="142" w:wrap="around" w:vAnchor="page" w:hAnchor="page" w:x="7457" w:y="568"/>
    </w:pPr>
  </w:style>
  <w:style w:type="paragraph" w:customStyle="1" w:styleId="AA1stlevelbullet">
    <w:name w:val="AA 1st level bullet"/>
    <w:basedOn w:val="a1"/>
    <w:rsid w:val="00256A3B"/>
    <w:pPr>
      <w:tabs>
        <w:tab w:val="clear" w:pos="1134"/>
      </w:tabs>
      <w:ind w:left="284" w:hanging="284"/>
    </w:pPr>
  </w:style>
  <w:style w:type="paragraph" w:customStyle="1" w:styleId="AA2ndlevelbullet">
    <w:name w:val="AA 2nd level bullet"/>
    <w:basedOn w:val="AA1stlevelbullet"/>
    <w:rsid w:val="00256A3B"/>
    <w:pPr>
      <w:ind w:left="568"/>
    </w:pPr>
  </w:style>
  <w:style w:type="paragraph" w:customStyle="1" w:styleId="AANumbering">
    <w:name w:val="AA Numbering"/>
    <w:basedOn w:val="a1"/>
    <w:rsid w:val="00256A3B"/>
    <w:pPr>
      <w:tabs>
        <w:tab w:val="num" w:pos="283"/>
      </w:tabs>
    </w:pPr>
  </w:style>
  <w:style w:type="paragraph" w:styleId="af">
    <w:name w:val="envelope return"/>
    <w:basedOn w:val="a1"/>
    <w:rsid w:val="00256A3B"/>
    <w:rPr>
      <w:rFonts w:ascii="Arial" w:hAnsi="Arial"/>
      <w:sz w:val="20"/>
    </w:rPr>
  </w:style>
  <w:style w:type="paragraph" w:styleId="34">
    <w:name w:val="Body Text 3"/>
    <w:basedOn w:val="a1"/>
    <w:rsid w:val="00256A3B"/>
    <w:pPr>
      <w:tabs>
        <w:tab w:val="clear" w:pos="1134"/>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uto"/>
      <w:ind w:right="1440"/>
    </w:pPr>
    <w:rPr>
      <w:rFonts w:ascii="Book Antiqua" w:hAnsi="Book Antiqua"/>
      <w:noProof/>
      <w:color w:val="000000"/>
      <w:sz w:val="20"/>
    </w:rPr>
  </w:style>
  <w:style w:type="paragraph" w:styleId="35">
    <w:name w:val="Body Text Indent 3"/>
    <w:basedOn w:val="a1"/>
    <w:rsid w:val="00256A3B"/>
    <w:pPr>
      <w:tabs>
        <w:tab w:val="clear" w:pos="1134"/>
      </w:tabs>
      <w:spacing w:line="240" w:lineRule="auto"/>
      <w:ind w:left="1137"/>
      <w:jc w:val="both"/>
    </w:pPr>
    <w:rPr>
      <w:rFonts w:ascii="Book Antiqua" w:hAnsi="Book Antiqua"/>
    </w:rPr>
  </w:style>
  <w:style w:type="paragraph" w:styleId="25">
    <w:name w:val="Body Text 2"/>
    <w:basedOn w:val="a1"/>
    <w:rsid w:val="00256A3B"/>
    <w:pPr>
      <w:tabs>
        <w:tab w:val="clear" w:pos="1134"/>
      </w:tabs>
      <w:spacing w:line="240" w:lineRule="auto"/>
      <w:jc w:val="both"/>
    </w:pPr>
    <w:rPr>
      <w:sz w:val="21"/>
    </w:rPr>
  </w:style>
  <w:style w:type="paragraph" w:styleId="26">
    <w:name w:val="Body Text Indent 2"/>
    <w:basedOn w:val="a1"/>
    <w:rsid w:val="00256A3B"/>
    <w:pPr>
      <w:tabs>
        <w:tab w:val="clear" w:pos="1134"/>
      </w:tabs>
      <w:spacing w:line="240" w:lineRule="auto"/>
      <w:ind w:left="567"/>
      <w:jc w:val="both"/>
    </w:pPr>
    <w:rPr>
      <w:rFonts w:ascii="Book Antiqua" w:hAnsi="Book Antiqua"/>
    </w:rPr>
  </w:style>
  <w:style w:type="paragraph" w:customStyle="1" w:styleId="BodyText22">
    <w:name w:val="Body Text 22"/>
    <w:basedOn w:val="a1"/>
    <w:rsid w:val="00256A3B"/>
    <w:pPr>
      <w:tabs>
        <w:tab w:val="clear" w:pos="1134"/>
      </w:tabs>
      <w:spacing w:line="240" w:lineRule="auto"/>
      <w:ind w:left="1134"/>
      <w:jc w:val="both"/>
    </w:pPr>
    <w:rPr>
      <w:rFonts w:ascii="Book Antiqua" w:hAnsi="Book Antiqua"/>
    </w:rPr>
  </w:style>
  <w:style w:type="paragraph" w:customStyle="1" w:styleId="Retorno">
    <w:name w:val="Retorno"/>
    <w:basedOn w:val="a1"/>
    <w:rsid w:val="00256A3B"/>
    <w:pPr>
      <w:tabs>
        <w:tab w:val="clear" w:pos="1134"/>
      </w:tabs>
      <w:spacing w:line="240" w:lineRule="auto"/>
    </w:pPr>
    <w:rPr>
      <w:rFonts w:ascii="Book Antiqua" w:hAnsi="Book Antiqua"/>
      <w:lang w:val="es-ES_tradnl"/>
    </w:rPr>
  </w:style>
  <w:style w:type="character" w:styleId="af0">
    <w:name w:val="page number"/>
    <w:basedOn w:val="a2"/>
    <w:rsid w:val="00256A3B"/>
  </w:style>
  <w:style w:type="paragraph" w:styleId="af1">
    <w:name w:val="Block Text"/>
    <w:basedOn w:val="a1"/>
    <w:rsid w:val="00256A3B"/>
    <w:pPr>
      <w:tabs>
        <w:tab w:val="left" w:pos="9360"/>
      </w:tabs>
      <w:spacing w:line="240" w:lineRule="atLeast"/>
      <w:ind w:left="708" w:right="2"/>
      <w:jc w:val="both"/>
    </w:pPr>
    <w:rPr>
      <w:snapToGrid w:val="0"/>
      <w:color w:val="000000"/>
    </w:rPr>
  </w:style>
  <w:style w:type="paragraph" w:customStyle="1" w:styleId="ReferenceLine">
    <w:name w:val="Reference Line"/>
    <w:basedOn w:val="ab"/>
    <w:link w:val="ReferenceLineChar"/>
    <w:rsid w:val="00256A3B"/>
    <w:pPr>
      <w:tabs>
        <w:tab w:val="clear" w:pos="1134"/>
        <w:tab w:val="left" w:pos="360"/>
      </w:tabs>
      <w:spacing w:after="0" w:line="240" w:lineRule="exact"/>
      <w:ind w:right="18"/>
    </w:pPr>
    <w:rPr>
      <w:rFonts w:ascii="Book Antiqua" w:hAnsi="Book Antiqua"/>
    </w:rPr>
  </w:style>
  <w:style w:type="character" w:customStyle="1" w:styleId="ReferenceLineChar">
    <w:name w:val="Reference Line Char"/>
    <w:basedOn w:val="Char1"/>
    <w:link w:val="ReferenceLine"/>
    <w:rsid w:val="00242876"/>
    <w:rPr>
      <w:rFonts w:ascii="Book Antiqua" w:hAnsi="Book Antiqua"/>
      <w:sz w:val="22"/>
      <w:lang w:val="en-US" w:eastAsia="en-US" w:bidi="ar-SA"/>
    </w:rPr>
  </w:style>
  <w:style w:type="character" w:styleId="af2">
    <w:name w:val="annotation reference"/>
    <w:basedOn w:val="a2"/>
    <w:uiPriority w:val="99"/>
    <w:semiHidden/>
    <w:rsid w:val="00256A3B"/>
    <w:rPr>
      <w:sz w:val="16"/>
      <w:szCs w:val="16"/>
    </w:rPr>
  </w:style>
  <w:style w:type="paragraph" w:styleId="af3">
    <w:name w:val="annotation text"/>
    <w:basedOn w:val="a1"/>
    <w:link w:val="Char2"/>
    <w:uiPriority w:val="99"/>
    <w:semiHidden/>
    <w:rsid w:val="00256A3B"/>
    <w:rPr>
      <w:sz w:val="20"/>
    </w:rPr>
  </w:style>
  <w:style w:type="character" w:customStyle="1" w:styleId="Char2">
    <w:name w:val="Κείμενο σχολίου Char"/>
    <w:basedOn w:val="a2"/>
    <w:link w:val="af3"/>
    <w:uiPriority w:val="99"/>
    <w:semiHidden/>
    <w:rsid w:val="00BE006C"/>
    <w:rPr>
      <w:lang w:val="en-US" w:eastAsia="en-US"/>
    </w:rPr>
  </w:style>
  <w:style w:type="paragraph" w:styleId="af4">
    <w:name w:val="Title"/>
    <w:basedOn w:val="a1"/>
    <w:qFormat/>
    <w:rsid w:val="00256A3B"/>
    <w:pPr>
      <w:tabs>
        <w:tab w:val="clear" w:pos="1134"/>
      </w:tabs>
      <w:spacing w:line="240" w:lineRule="auto"/>
      <w:jc w:val="center"/>
    </w:pPr>
    <w:rPr>
      <w:b/>
      <w:bCs/>
      <w:sz w:val="24"/>
      <w:szCs w:val="24"/>
      <w:lang w:val="el-GR"/>
    </w:rPr>
  </w:style>
  <w:style w:type="paragraph" w:styleId="af5">
    <w:name w:val="Balloon Text"/>
    <w:basedOn w:val="a1"/>
    <w:link w:val="Char3"/>
    <w:uiPriority w:val="99"/>
    <w:semiHidden/>
    <w:rsid w:val="00144651"/>
    <w:rPr>
      <w:rFonts w:ascii="Tahoma" w:hAnsi="Tahoma" w:cs="Tahoma"/>
      <w:sz w:val="16"/>
      <w:szCs w:val="16"/>
    </w:rPr>
  </w:style>
  <w:style w:type="character" w:customStyle="1" w:styleId="Char3">
    <w:name w:val="Κείμενο πλαισίου Char"/>
    <w:basedOn w:val="a2"/>
    <w:link w:val="af5"/>
    <w:uiPriority w:val="99"/>
    <w:semiHidden/>
    <w:rsid w:val="00763A63"/>
    <w:rPr>
      <w:rFonts w:ascii="Tahoma" w:hAnsi="Tahoma" w:cs="Tahoma"/>
      <w:sz w:val="16"/>
      <w:szCs w:val="16"/>
      <w:lang w:val="en-US" w:eastAsia="en-US"/>
    </w:rPr>
  </w:style>
  <w:style w:type="table" w:styleId="af6">
    <w:name w:val="Table Grid"/>
    <w:basedOn w:val="a3"/>
    <w:rsid w:val="009953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2"/>
    <w:uiPriority w:val="99"/>
    <w:rsid w:val="00C77930"/>
    <w:rPr>
      <w:color w:val="0000FF"/>
      <w:u w:val="single"/>
    </w:rPr>
  </w:style>
  <w:style w:type="paragraph" w:customStyle="1" w:styleId="Notesbodytext">
    <w:name w:val="Notes body text"/>
    <w:basedOn w:val="a1"/>
    <w:link w:val="NotesbodytextChar"/>
    <w:rsid w:val="003C52CC"/>
    <w:pPr>
      <w:tabs>
        <w:tab w:val="clear" w:pos="1134"/>
      </w:tabs>
      <w:overflowPunct w:val="0"/>
      <w:autoSpaceDE w:val="0"/>
      <w:autoSpaceDN w:val="0"/>
      <w:adjustRightInd w:val="0"/>
      <w:spacing w:after="120" w:line="240" w:lineRule="exact"/>
      <w:textAlignment w:val="baseline"/>
    </w:pPr>
    <w:rPr>
      <w:rFonts w:ascii="EYInterstate Light" w:hAnsi="EYInterstate Light" w:cs="Arial"/>
      <w:color w:val="000000"/>
      <w:sz w:val="18"/>
      <w:lang w:val="en-GB"/>
    </w:rPr>
  </w:style>
  <w:style w:type="character" w:customStyle="1" w:styleId="NotesbodytextChar">
    <w:name w:val="Notes body text Char"/>
    <w:basedOn w:val="a2"/>
    <w:link w:val="Notesbodytext"/>
    <w:locked/>
    <w:rsid w:val="003C52CC"/>
    <w:rPr>
      <w:rFonts w:ascii="EYInterstate Light" w:hAnsi="EYInterstate Light" w:cs="Arial"/>
      <w:color w:val="000000"/>
      <w:sz w:val="18"/>
      <w:lang w:val="en-GB" w:eastAsia="en-US"/>
    </w:rPr>
  </w:style>
  <w:style w:type="paragraph" w:styleId="af7">
    <w:name w:val="List Paragraph"/>
    <w:basedOn w:val="a1"/>
    <w:uiPriority w:val="34"/>
    <w:qFormat/>
    <w:rsid w:val="00EB79DC"/>
    <w:pPr>
      <w:ind w:left="720"/>
      <w:contextualSpacing/>
    </w:pPr>
  </w:style>
  <w:style w:type="paragraph" w:styleId="af8">
    <w:name w:val="TOC Heading"/>
    <w:basedOn w:val="1"/>
    <w:next w:val="a1"/>
    <w:uiPriority w:val="39"/>
    <w:semiHidden/>
    <w:unhideWhenUsed/>
    <w:qFormat/>
    <w:rsid w:val="00781418"/>
    <w:pPr>
      <w:keepLines/>
      <w:shd w:val="clear" w:color="auto" w:fill="auto"/>
      <w:tabs>
        <w:tab w:val="clear" w:pos="1134"/>
      </w:tabs>
      <w:spacing w:before="480" w:line="276" w:lineRule="auto"/>
      <w:outlineLvl w:val="9"/>
    </w:pPr>
    <w:rPr>
      <w:rFonts w:ascii="Cambria" w:hAnsi="Cambria"/>
      <w:bCs/>
      <w:color w:val="365F91"/>
      <w:sz w:val="28"/>
      <w:szCs w:val="28"/>
      <w:lang w:val="el-GR"/>
    </w:rPr>
  </w:style>
  <w:style w:type="paragraph" w:styleId="11">
    <w:name w:val="toc 1"/>
    <w:basedOn w:val="a1"/>
    <w:next w:val="a1"/>
    <w:autoRedefine/>
    <w:uiPriority w:val="39"/>
    <w:rsid w:val="00D1495C"/>
    <w:pPr>
      <w:tabs>
        <w:tab w:val="clear" w:pos="1134"/>
        <w:tab w:val="decimal" w:leader="dot" w:pos="9345"/>
      </w:tabs>
    </w:pPr>
    <w:rPr>
      <w:rFonts w:ascii="Calibri" w:hAnsi="Calibri"/>
    </w:rPr>
  </w:style>
  <w:style w:type="paragraph" w:customStyle="1" w:styleId="Default">
    <w:name w:val="Default"/>
    <w:rsid w:val="00716F3F"/>
    <w:pPr>
      <w:widowControl w:val="0"/>
      <w:autoSpaceDE w:val="0"/>
      <w:autoSpaceDN w:val="0"/>
      <w:adjustRightInd w:val="0"/>
    </w:pPr>
    <w:rPr>
      <w:rFonts w:ascii="Arial" w:hAnsi="Arial" w:cs="Arial"/>
      <w:color w:val="000000"/>
      <w:sz w:val="24"/>
      <w:szCs w:val="24"/>
    </w:rPr>
  </w:style>
  <w:style w:type="paragraph" w:customStyle="1" w:styleId="ecxmsonormal">
    <w:name w:val="ecxmsonormal"/>
    <w:basedOn w:val="a1"/>
    <w:rsid w:val="004903BC"/>
    <w:pPr>
      <w:tabs>
        <w:tab w:val="clear" w:pos="1134"/>
      </w:tabs>
      <w:spacing w:after="324" w:line="240" w:lineRule="auto"/>
    </w:pPr>
    <w:rPr>
      <w:sz w:val="24"/>
      <w:szCs w:val="24"/>
      <w:lang w:val="el-GR" w:eastAsia="el-GR"/>
    </w:rPr>
  </w:style>
  <w:style w:type="paragraph" w:styleId="Web">
    <w:name w:val="Normal (Web)"/>
    <w:basedOn w:val="a1"/>
    <w:uiPriority w:val="99"/>
    <w:semiHidden/>
    <w:unhideWhenUsed/>
    <w:rsid w:val="00CC6FFC"/>
    <w:pPr>
      <w:tabs>
        <w:tab w:val="clear" w:pos="1134"/>
      </w:tabs>
      <w:spacing w:before="100" w:beforeAutospacing="1" w:after="100" w:afterAutospacing="1" w:line="240" w:lineRule="auto"/>
    </w:pPr>
    <w:rPr>
      <w:sz w:val="24"/>
      <w:szCs w:val="24"/>
      <w:lang w:val="el-GR" w:eastAsia="el-GR"/>
    </w:rPr>
  </w:style>
  <w:style w:type="paragraph" w:styleId="af9">
    <w:name w:val="No Spacing"/>
    <w:uiPriority w:val="1"/>
    <w:qFormat/>
    <w:rsid w:val="006401EC"/>
    <w:rPr>
      <w:rFonts w:asciiTheme="minorHAnsi" w:eastAsiaTheme="minorHAnsi" w:hAnsiTheme="minorHAnsi" w:cstheme="minorBidi"/>
      <w:sz w:val="22"/>
      <w:szCs w:val="22"/>
      <w:lang w:eastAsia="en-US"/>
    </w:rPr>
  </w:style>
  <w:style w:type="paragraph" w:customStyle="1" w:styleId="210">
    <w:name w:val="Σώμα κείμενου 21"/>
    <w:basedOn w:val="a1"/>
    <w:rsid w:val="00763A63"/>
    <w:pPr>
      <w:tabs>
        <w:tab w:val="clear" w:pos="1134"/>
      </w:tabs>
      <w:suppressAutoHyphens/>
      <w:overflowPunct w:val="0"/>
      <w:autoSpaceDE w:val="0"/>
      <w:spacing w:line="240" w:lineRule="auto"/>
      <w:jc w:val="both"/>
    </w:pPr>
    <w:rPr>
      <w:rFonts w:ascii="Arial" w:hAnsi="Arial"/>
      <w:lang w:val="el-GR" w:eastAsia="ar-SA"/>
    </w:rPr>
  </w:style>
  <w:style w:type="character" w:customStyle="1" w:styleId="Char4">
    <w:name w:val="Θέμα σχολίου Char"/>
    <w:basedOn w:val="Char2"/>
    <w:link w:val="afa"/>
    <w:uiPriority w:val="99"/>
    <w:semiHidden/>
    <w:rsid w:val="00BE006C"/>
    <w:rPr>
      <w:rFonts w:asciiTheme="minorHAnsi" w:eastAsiaTheme="minorHAnsi" w:hAnsiTheme="minorHAnsi" w:cstheme="minorBidi"/>
      <w:b/>
      <w:bCs/>
      <w:lang w:val="en-US" w:eastAsia="en-US"/>
    </w:rPr>
  </w:style>
  <w:style w:type="paragraph" w:styleId="afa">
    <w:name w:val="annotation subject"/>
    <w:basedOn w:val="af3"/>
    <w:next w:val="af3"/>
    <w:link w:val="Char4"/>
    <w:uiPriority w:val="99"/>
    <w:semiHidden/>
    <w:unhideWhenUsed/>
    <w:rsid w:val="00BE006C"/>
    <w:pPr>
      <w:tabs>
        <w:tab w:val="clear" w:pos="1134"/>
      </w:tabs>
      <w:spacing w:after="160" w:line="240" w:lineRule="auto"/>
    </w:pPr>
    <w:rPr>
      <w:rFonts w:asciiTheme="minorHAnsi" w:eastAsiaTheme="minorHAnsi" w:hAnsiTheme="minorHAnsi" w:cstheme="minorBidi"/>
      <w:b/>
      <w:bCs/>
      <w:lang w:val="el-GR"/>
    </w:rPr>
  </w:style>
  <w:style w:type="character" w:customStyle="1" w:styleId="-HTMLChar">
    <w:name w:val="Προ-διαμορφωμένο HTML Char"/>
    <w:basedOn w:val="a2"/>
    <w:link w:val="-HTML"/>
    <w:uiPriority w:val="99"/>
    <w:semiHidden/>
    <w:rsid w:val="00BE006C"/>
    <w:rPr>
      <w:rFonts w:ascii="Courier New" w:hAnsi="Courier New" w:cs="Courier New"/>
    </w:rPr>
  </w:style>
  <w:style w:type="paragraph" w:styleId="-HTML">
    <w:name w:val="HTML Preformatted"/>
    <w:basedOn w:val="a1"/>
    <w:link w:val="-HTMLChar"/>
    <w:uiPriority w:val="99"/>
    <w:semiHidden/>
    <w:unhideWhenUsed/>
    <w:rsid w:val="00BE006C"/>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l-GR" w:eastAsia="el-GR"/>
    </w:rPr>
  </w:style>
  <w:style w:type="character" w:customStyle="1" w:styleId="shorttext">
    <w:name w:val="short_text"/>
    <w:basedOn w:val="a2"/>
    <w:rsid w:val="00765789"/>
  </w:style>
  <w:style w:type="paragraph" w:customStyle="1" w:styleId="StyleTimesNewRoman12ptLinespacingsingle">
    <w:name w:val="Style Times New Roman 12 pt Line spacing:  single"/>
    <w:basedOn w:val="a1"/>
    <w:semiHidden/>
    <w:rsid w:val="00A353D9"/>
    <w:pPr>
      <w:tabs>
        <w:tab w:val="clear" w:pos="1134"/>
      </w:tabs>
      <w:spacing w:after="120" w:line="240" w:lineRule="auto"/>
      <w:jc w:val="both"/>
    </w:pPr>
    <w:rPr>
      <w:rFonts w:ascii="Tahoma" w:hAnsi="Tahoma"/>
      <w:lang w:val="el-GR"/>
    </w:rPr>
  </w:style>
  <w:style w:type="character" w:styleId="afb">
    <w:name w:val="Emphasis"/>
    <w:basedOn w:val="a2"/>
    <w:uiPriority w:val="99"/>
    <w:qFormat/>
    <w:rsid w:val="00B95BBF"/>
    <w:rPr>
      <w:i/>
      <w:iCs/>
    </w:rPr>
  </w:style>
  <w:style w:type="character" w:customStyle="1" w:styleId="deltaviewinsertion">
    <w:name w:val="deltaviewinsertion"/>
    <w:basedOn w:val="a2"/>
    <w:uiPriority w:val="99"/>
    <w:rsid w:val="00B95BBF"/>
  </w:style>
  <w:style w:type="character" w:styleId="HTML">
    <w:name w:val="HTML Cite"/>
    <w:basedOn w:val="a2"/>
    <w:uiPriority w:val="99"/>
    <w:semiHidden/>
    <w:unhideWhenUsed/>
    <w:rsid w:val="00463B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99" w:unhideWhenUsed="0" w:qFormat="1"/>
    <w:lsdException w:name="Normal (Web)" w:uiPriority="99"/>
    <w:lsdException w:name="HTML Cite" w:uiPriority="99"/>
    <w:lsdException w:name="HTML Preformatted"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150"/>
    <w:pPr>
      <w:tabs>
        <w:tab w:val="left" w:pos="1134"/>
      </w:tabs>
      <w:spacing w:line="280" w:lineRule="atLeast"/>
    </w:pPr>
    <w:rPr>
      <w:sz w:val="22"/>
      <w:lang w:val="en-US" w:eastAsia="en-US"/>
    </w:rPr>
  </w:style>
  <w:style w:type="paragraph" w:styleId="1">
    <w:name w:val="heading 1"/>
    <w:basedOn w:val="a1"/>
    <w:next w:val="a1"/>
    <w:link w:val="1Char"/>
    <w:qFormat/>
    <w:rsid w:val="00256A3B"/>
    <w:pPr>
      <w:keepNext/>
      <w:shd w:val="solid" w:color="FFFFFF" w:fill="FFFFFF"/>
      <w:spacing w:line="300" w:lineRule="atLeast"/>
      <w:outlineLvl w:val="0"/>
    </w:pPr>
    <w:rPr>
      <w:rFonts w:ascii="Arial" w:hAnsi="Arial"/>
      <w:b/>
      <w:sz w:val="24"/>
    </w:rPr>
  </w:style>
  <w:style w:type="paragraph" w:styleId="21">
    <w:name w:val="heading 2"/>
    <w:basedOn w:val="a1"/>
    <w:next w:val="a1"/>
    <w:qFormat/>
    <w:rsid w:val="00256A3B"/>
    <w:pPr>
      <w:keepNext/>
      <w:numPr>
        <w:ilvl w:val="1"/>
        <w:numId w:val="12"/>
      </w:numPr>
      <w:spacing w:before="240" w:line="240" w:lineRule="atLeast"/>
      <w:outlineLvl w:val="1"/>
    </w:pPr>
    <w:rPr>
      <w:rFonts w:ascii="Arial" w:hAnsi="Arial"/>
      <w:b/>
      <w:sz w:val="18"/>
    </w:rPr>
  </w:style>
  <w:style w:type="paragraph" w:styleId="31">
    <w:name w:val="heading 3"/>
    <w:basedOn w:val="a1"/>
    <w:next w:val="a1"/>
    <w:qFormat/>
    <w:rsid w:val="00256A3B"/>
    <w:pPr>
      <w:keepNext/>
      <w:spacing w:before="240" w:after="60" w:line="240" w:lineRule="atLeast"/>
      <w:outlineLvl w:val="2"/>
    </w:pPr>
    <w:rPr>
      <w:rFonts w:ascii="Arial" w:hAnsi="Arial"/>
      <w:sz w:val="18"/>
    </w:rPr>
  </w:style>
  <w:style w:type="paragraph" w:styleId="41">
    <w:name w:val="heading 4"/>
    <w:basedOn w:val="a1"/>
    <w:next w:val="a1"/>
    <w:qFormat/>
    <w:rsid w:val="00256A3B"/>
    <w:pPr>
      <w:keepNext/>
      <w:jc w:val="both"/>
      <w:outlineLvl w:val="3"/>
    </w:pPr>
    <w:rPr>
      <w:b/>
    </w:rPr>
  </w:style>
  <w:style w:type="paragraph" w:styleId="51">
    <w:name w:val="heading 5"/>
    <w:basedOn w:val="a1"/>
    <w:next w:val="a1"/>
    <w:qFormat/>
    <w:rsid w:val="00256A3B"/>
    <w:pPr>
      <w:keepNext/>
      <w:tabs>
        <w:tab w:val="clear" w:pos="1134"/>
      </w:tabs>
      <w:spacing w:line="240" w:lineRule="auto"/>
      <w:ind w:left="1701"/>
      <w:jc w:val="both"/>
      <w:outlineLvl w:val="4"/>
    </w:pPr>
    <w:rPr>
      <w:rFonts w:ascii="Book Antiqua" w:hAnsi="Book Antiqua"/>
      <w:b/>
      <w:sz w:val="32"/>
    </w:rPr>
  </w:style>
  <w:style w:type="paragraph" w:styleId="6">
    <w:name w:val="heading 6"/>
    <w:basedOn w:val="a1"/>
    <w:next w:val="a1"/>
    <w:qFormat/>
    <w:rsid w:val="00256A3B"/>
    <w:pPr>
      <w:keepNext/>
      <w:tabs>
        <w:tab w:val="clear" w:pos="1134"/>
      </w:tabs>
      <w:spacing w:line="240" w:lineRule="auto"/>
      <w:jc w:val="center"/>
      <w:outlineLvl w:val="5"/>
    </w:pPr>
    <w:rPr>
      <w:b/>
      <w:sz w:val="23"/>
    </w:rPr>
  </w:style>
  <w:style w:type="paragraph" w:styleId="7">
    <w:name w:val="heading 7"/>
    <w:basedOn w:val="a1"/>
    <w:next w:val="a1"/>
    <w:qFormat/>
    <w:rsid w:val="00256A3B"/>
    <w:pPr>
      <w:keepNext/>
      <w:tabs>
        <w:tab w:val="left" w:pos="0"/>
        <w:tab w:val="left" w:pos="1440"/>
        <w:tab w:val="left" w:pos="2160"/>
        <w:tab w:val="left" w:pos="2880"/>
        <w:tab w:val="left" w:pos="3600"/>
        <w:tab w:val="left" w:pos="4320"/>
        <w:tab w:val="left" w:pos="5040"/>
        <w:tab w:val="left" w:pos="5760"/>
        <w:tab w:val="left" w:pos="6480"/>
        <w:tab w:val="left" w:pos="7200"/>
        <w:tab w:val="left" w:pos="8010"/>
        <w:tab w:val="left" w:pos="8640"/>
        <w:tab w:val="left" w:pos="9360"/>
        <w:tab w:val="left" w:pos="10080"/>
        <w:tab w:val="left" w:pos="10800"/>
        <w:tab w:val="left" w:pos="11520"/>
      </w:tabs>
      <w:outlineLvl w:val="6"/>
    </w:pPr>
    <w:rPr>
      <w:b/>
      <w:color w:val="000000"/>
      <w:u w:val="single"/>
    </w:rPr>
  </w:style>
  <w:style w:type="paragraph" w:styleId="8">
    <w:name w:val="heading 8"/>
    <w:basedOn w:val="a1"/>
    <w:next w:val="a1"/>
    <w:link w:val="8Char"/>
    <w:qFormat/>
    <w:rsid w:val="00256A3B"/>
    <w:pPr>
      <w:keepNext/>
      <w:ind w:left="900"/>
      <w:outlineLvl w:val="7"/>
    </w:pPr>
    <w:rPr>
      <w:b/>
      <w:snapToGrid w:val="0"/>
    </w:rPr>
  </w:style>
  <w:style w:type="paragraph" w:styleId="9">
    <w:name w:val="heading 9"/>
    <w:basedOn w:val="a1"/>
    <w:next w:val="a1"/>
    <w:qFormat/>
    <w:rsid w:val="00256A3B"/>
    <w:pPr>
      <w:numPr>
        <w:ilvl w:val="8"/>
        <w:numId w:val="11"/>
      </w:numPr>
      <w:tabs>
        <w:tab w:val="clear" w:pos="1134"/>
      </w:tabs>
      <w:spacing w:before="240" w:after="60" w:line="240" w:lineRule="auto"/>
      <w:outlineLvl w:val="8"/>
    </w:pPr>
    <w:rPr>
      <w:rFonts w:ascii="Arial" w:hAnsi="Arial"/>
      <w:b/>
      <w:i/>
      <w:sz w:val="18"/>
      <w:lang w:val="el-GR"/>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rsid w:val="004903BC"/>
    <w:rPr>
      <w:rFonts w:ascii="Arial" w:hAnsi="Arial"/>
      <w:b/>
      <w:sz w:val="24"/>
      <w:shd w:val="solid" w:color="FFFFFF" w:fill="FFFFFF"/>
      <w:lang w:val="en-US" w:eastAsia="en-US"/>
    </w:rPr>
  </w:style>
  <w:style w:type="character" w:customStyle="1" w:styleId="8Char">
    <w:name w:val="Επικεφαλίδα 8 Char"/>
    <w:basedOn w:val="a2"/>
    <w:link w:val="8"/>
    <w:rsid w:val="00860875"/>
    <w:rPr>
      <w:b/>
      <w:snapToGrid w:val="0"/>
      <w:sz w:val="22"/>
      <w:lang w:val="en-US" w:eastAsia="en-US"/>
    </w:rPr>
  </w:style>
  <w:style w:type="paragraph" w:styleId="a5">
    <w:name w:val="header"/>
    <w:basedOn w:val="a1"/>
    <w:link w:val="Char"/>
    <w:uiPriority w:val="99"/>
    <w:rsid w:val="00256A3B"/>
    <w:pPr>
      <w:tabs>
        <w:tab w:val="center" w:pos="4536"/>
        <w:tab w:val="right" w:pos="9072"/>
      </w:tabs>
    </w:pPr>
  </w:style>
  <w:style w:type="character" w:customStyle="1" w:styleId="Char">
    <w:name w:val="Κεφαλίδα Char"/>
    <w:basedOn w:val="a2"/>
    <w:link w:val="a5"/>
    <w:uiPriority w:val="99"/>
    <w:rsid w:val="009405E0"/>
    <w:rPr>
      <w:sz w:val="22"/>
      <w:lang w:val="en-US" w:eastAsia="en-US"/>
    </w:rPr>
  </w:style>
  <w:style w:type="character" w:customStyle="1" w:styleId="AAAddress">
    <w:name w:val="AA Address"/>
    <w:basedOn w:val="a2"/>
    <w:rsid w:val="00256A3B"/>
    <w:rPr>
      <w:rFonts w:ascii="Arial" w:hAnsi="Arial"/>
      <w:dstrike w:val="0"/>
      <w:noProof w:val="0"/>
      <w:color w:val="auto"/>
      <w:spacing w:val="0"/>
      <w:w w:val="100"/>
      <w:position w:val="0"/>
      <w:sz w:val="14"/>
      <w:u w:val="none"/>
      <w:vertAlign w:val="baseline"/>
      <w:lang w:val="en-US"/>
    </w:rPr>
  </w:style>
  <w:style w:type="character" w:customStyle="1" w:styleId="AAReference">
    <w:name w:val="AA Reference"/>
    <w:basedOn w:val="a2"/>
    <w:rsid w:val="00256A3B"/>
    <w:rPr>
      <w:rFonts w:ascii="Arial" w:hAnsi="Arial"/>
      <w:dstrike w:val="0"/>
      <w:noProof w:val="0"/>
      <w:color w:val="auto"/>
      <w:spacing w:val="0"/>
      <w:w w:val="100"/>
      <w:position w:val="0"/>
      <w:sz w:val="14"/>
      <w:vertAlign w:val="baseline"/>
      <w:lang w:val="en-US"/>
    </w:rPr>
  </w:style>
  <w:style w:type="paragraph" w:styleId="a6">
    <w:name w:val="footer"/>
    <w:basedOn w:val="a1"/>
    <w:link w:val="Char0"/>
    <w:uiPriority w:val="99"/>
    <w:rsid w:val="00256A3B"/>
    <w:pPr>
      <w:tabs>
        <w:tab w:val="center" w:pos="4536"/>
        <w:tab w:val="right" w:pos="9072"/>
      </w:tabs>
    </w:pPr>
  </w:style>
  <w:style w:type="character" w:customStyle="1" w:styleId="Char0">
    <w:name w:val="Υποσέλιδο Char"/>
    <w:basedOn w:val="a2"/>
    <w:link w:val="a6"/>
    <w:uiPriority w:val="99"/>
    <w:rsid w:val="00DF45D9"/>
    <w:rPr>
      <w:sz w:val="22"/>
      <w:lang w:val="en-US" w:eastAsia="en-US"/>
    </w:rPr>
  </w:style>
  <w:style w:type="paragraph" w:styleId="a7">
    <w:name w:val="caption"/>
    <w:basedOn w:val="a1"/>
    <w:next w:val="a1"/>
    <w:qFormat/>
    <w:rsid w:val="00256A3B"/>
    <w:rPr>
      <w:b/>
    </w:rPr>
  </w:style>
  <w:style w:type="paragraph" w:styleId="a0">
    <w:name w:val="List Bullet"/>
    <w:basedOn w:val="a1"/>
    <w:rsid w:val="00256A3B"/>
    <w:pPr>
      <w:numPr>
        <w:numId w:val="3"/>
      </w:numPr>
      <w:tabs>
        <w:tab w:val="clear" w:pos="360"/>
        <w:tab w:val="left" w:pos="284"/>
      </w:tabs>
      <w:ind w:left="284" w:hanging="284"/>
    </w:pPr>
  </w:style>
  <w:style w:type="paragraph" w:styleId="20">
    <w:name w:val="List Bullet 2"/>
    <w:basedOn w:val="a1"/>
    <w:rsid w:val="00256A3B"/>
    <w:pPr>
      <w:numPr>
        <w:numId w:val="4"/>
      </w:numPr>
      <w:tabs>
        <w:tab w:val="clear" w:pos="643"/>
        <w:tab w:val="left" w:pos="567"/>
      </w:tabs>
      <w:ind w:left="851" w:hanging="284"/>
    </w:pPr>
  </w:style>
  <w:style w:type="paragraph" w:styleId="30">
    <w:name w:val="List Bullet 3"/>
    <w:basedOn w:val="a1"/>
    <w:rsid w:val="00256A3B"/>
    <w:pPr>
      <w:numPr>
        <w:numId w:val="1"/>
      </w:numPr>
      <w:tabs>
        <w:tab w:val="clear" w:pos="926"/>
        <w:tab w:val="left" w:pos="851"/>
      </w:tabs>
      <w:ind w:left="1135" w:hanging="284"/>
    </w:pPr>
  </w:style>
  <w:style w:type="paragraph" w:styleId="40">
    <w:name w:val="List Bullet 4"/>
    <w:basedOn w:val="a1"/>
    <w:rsid w:val="00256A3B"/>
    <w:pPr>
      <w:numPr>
        <w:numId w:val="2"/>
      </w:numPr>
      <w:tabs>
        <w:tab w:val="clear" w:pos="1209"/>
      </w:tabs>
      <w:ind w:left="1418" w:hanging="284"/>
    </w:pPr>
  </w:style>
  <w:style w:type="paragraph" w:styleId="a">
    <w:name w:val="List Number"/>
    <w:basedOn w:val="a1"/>
    <w:rsid w:val="00256A3B"/>
    <w:pPr>
      <w:numPr>
        <w:numId w:val="5"/>
      </w:numPr>
      <w:tabs>
        <w:tab w:val="clear" w:pos="360"/>
        <w:tab w:val="left" w:pos="284"/>
      </w:tabs>
      <w:ind w:left="284" w:hanging="284"/>
    </w:pPr>
  </w:style>
  <w:style w:type="paragraph" w:styleId="2">
    <w:name w:val="List Number 2"/>
    <w:basedOn w:val="a1"/>
    <w:rsid w:val="00256A3B"/>
    <w:pPr>
      <w:numPr>
        <w:numId w:val="6"/>
      </w:numPr>
      <w:tabs>
        <w:tab w:val="clear" w:pos="643"/>
        <w:tab w:val="left" w:pos="567"/>
      </w:tabs>
      <w:ind w:left="851" w:hanging="284"/>
    </w:pPr>
  </w:style>
  <w:style w:type="paragraph" w:styleId="3">
    <w:name w:val="List Number 3"/>
    <w:basedOn w:val="a1"/>
    <w:rsid w:val="00256A3B"/>
    <w:pPr>
      <w:numPr>
        <w:numId w:val="7"/>
      </w:numPr>
      <w:tabs>
        <w:tab w:val="clear" w:pos="926"/>
        <w:tab w:val="left" w:pos="851"/>
      </w:tabs>
      <w:ind w:left="1135" w:hanging="284"/>
    </w:pPr>
  </w:style>
  <w:style w:type="paragraph" w:styleId="a8">
    <w:name w:val="Normal Indent"/>
    <w:basedOn w:val="a1"/>
    <w:rsid w:val="00256A3B"/>
    <w:pPr>
      <w:ind w:left="284"/>
    </w:pPr>
  </w:style>
  <w:style w:type="paragraph" w:customStyle="1" w:styleId="AAFrameAddress">
    <w:name w:val="AA Frame Address"/>
    <w:basedOn w:val="1"/>
    <w:rsid w:val="00256A3B"/>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256A3B"/>
    <w:pPr>
      <w:numPr>
        <w:numId w:val="8"/>
      </w:numPr>
      <w:tabs>
        <w:tab w:val="clear" w:pos="1492"/>
        <w:tab w:val="left" w:pos="1418"/>
      </w:tabs>
      <w:ind w:left="1418" w:hanging="284"/>
    </w:pPr>
  </w:style>
  <w:style w:type="paragraph" w:styleId="4">
    <w:name w:val="List Number 4"/>
    <w:basedOn w:val="a1"/>
    <w:rsid w:val="00256A3B"/>
    <w:pPr>
      <w:numPr>
        <w:numId w:val="9"/>
      </w:numPr>
      <w:tabs>
        <w:tab w:val="clear" w:pos="1209"/>
        <w:tab w:val="left" w:pos="1418"/>
      </w:tabs>
    </w:pPr>
  </w:style>
  <w:style w:type="paragraph" w:styleId="a9">
    <w:name w:val="table of authorities"/>
    <w:basedOn w:val="a1"/>
    <w:next w:val="a1"/>
    <w:semiHidden/>
    <w:rsid w:val="00256A3B"/>
    <w:pPr>
      <w:ind w:left="284" w:hanging="284"/>
    </w:pPr>
  </w:style>
  <w:style w:type="paragraph" w:styleId="10">
    <w:name w:val="index 1"/>
    <w:basedOn w:val="a1"/>
    <w:next w:val="a1"/>
    <w:autoRedefine/>
    <w:semiHidden/>
    <w:rsid w:val="00256A3B"/>
    <w:pPr>
      <w:ind w:left="284" w:hanging="284"/>
    </w:pPr>
  </w:style>
  <w:style w:type="paragraph" w:styleId="22">
    <w:name w:val="index 2"/>
    <w:basedOn w:val="a1"/>
    <w:next w:val="a1"/>
    <w:autoRedefine/>
    <w:semiHidden/>
    <w:rsid w:val="00256A3B"/>
    <w:pPr>
      <w:ind w:left="568" w:hanging="284"/>
    </w:pPr>
  </w:style>
  <w:style w:type="paragraph" w:styleId="32">
    <w:name w:val="index 3"/>
    <w:basedOn w:val="a1"/>
    <w:next w:val="a1"/>
    <w:autoRedefine/>
    <w:semiHidden/>
    <w:rsid w:val="00256A3B"/>
    <w:pPr>
      <w:ind w:left="851" w:hanging="284"/>
    </w:pPr>
  </w:style>
  <w:style w:type="paragraph" w:styleId="42">
    <w:name w:val="index 4"/>
    <w:basedOn w:val="a1"/>
    <w:next w:val="a1"/>
    <w:semiHidden/>
    <w:rsid w:val="00256A3B"/>
    <w:pPr>
      <w:ind w:left="1135" w:hanging="284"/>
    </w:pPr>
  </w:style>
  <w:style w:type="paragraph" w:styleId="60">
    <w:name w:val="index 6"/>
    <w:basedOn w:val="a1"/>
    <w:next w:val="a1"/>
    <w:semiHidden/>
    <w:rsid w:val="00256A3B"/>
    <w:pPr>
      <w:ind w:left="1702" w:hanging="284"/>
    </w:pPr>
  </w:style>
  <w:style w:type="paragraph" w:styleId="52">
    <w:name w:val="index 5"/>
    <w:basedOn w:val="a1"/>
    <w:next w:val="a1"/>
    <w:semiHidden/>
    <w:rsid w:val="00256A3B"/>
    <w:pPr>
      <w:ind w:left="1418" w:hanging="284"/>
    </w:pPr>
  </w:style>
  <w:style w:type="paragraph" w:styleId="70">
    <w:name w:val="index 7"/>
    <w:basedOn w:val="a1"/>
    <w:next w:val="a1"/>
    <w:semiHidden/>
    <w:rsid w:val="00256A3B"/>
    <w:pPr>
      <w:ind w:left="1985" w:hanging="284"/>
    </w:pPr>
  </w:style>
  <w:style w:type="paragraph" w:styleId="80">
    <w:name w:val="index 8"/>
    <w:basedOn w:val="a1"/>
    <w:next w:val="a1"/>
    <w:semiHidden/>
    <w:rsid w:val="00256A3B"/>
    <w:pPr>
      <w:ind w:left="2269" w:hanging="284"/>
    </w:pPr>
  </w:style>
  <w:style w:type="paragraph" w:styleId="90">
    <w:name w:val="index 9"/>
    <w:basedOn w:val="a1"/>
    <w:next w:val="a1"/>
    <w:semiHidden/>
    <w:rsid w:val="00256A3B"/>
    <w:pPr>
      <w:ind w:left="2552" w:hanging="284"/>
    </w:pPr>
  </w:style>
  <w:style w:type="paragraph" w:styleId="23">
    <w:name w:val="toc 2"/>
    <w:basedOn w:val="a1"/>
    <w:next w:val="a1"/>
    <w:autoRedefine/>
    <w:uiPriority w:val="39"/>
    <w:rsid w:val="00DF45D9"/>
    <w:pPr>
      <w:ind w:left="284"/>
    </w:pPr>
    <w:rPr>
      <w:rFonts w:ascii="Calibri" w:hAnsi="Calibri"/>
      <w:sz w:val="20"/>
    </w:rPr>
  </w:style>
  <w:style w:type="paragraph" w:styleId="33">
    <w:name w:val="toc 3"/>
    <w:basedOn w:val="a1"/>
    <w:next w:val="a1"/>
    <w:semiHidden/>
    <w:rsid w:val="00256A3B"/>
    <w:pPr>
      <w:ind w:left="567"/>
    </w:pPr>
  </w:style>
  <w:style w:type="paragraph" w:styleId="43">
    <w:name w:val="toc 4"/>
    <w:basedOn w:val="a1"/>
    <w:next w:val="a1"/>
    <w:semiHidden/>
    <w:rsid w:val="00256A3B"/>
    <w:pPr>
      <w:ind w:left="851"/>
    </w:pPr>
  </w:style>
  <w:style w:type="paragraph" w:styleId="53">
    <w:name w:val="toc 5"/>
    <w:basedOn w:val="a1"/>
    <w:next w:val="a1"/>
    <w:semiHidden/>
    <w:rsid w:val="00256A3B"/>
    <w:pPr>
      <w:ind w:left="1134"/>
    </w:pPr>
  </w:style>
  <w:style w:type="paragraph" w:styleId="61">
    <w:name w:val="toc 6"/>
    <w:basedOn w:val="a1"/>
    <w:next w:val="a1"/>
    <w:semiHidden/>
    <w:rsid w:val="00256A3B"/>
    <w:pPr>
      <w:ind w:left="1418"/>
    </w:pPr>
  </w:style>
  <w:style w:type="paragraph" w:styleId="71">
    <w:name w:val="toc 7"/>
    <w:basedOn w:val="a1"/>
    <w:next w:val="a1"/>
    <w:semiHidden/>
    <w:rsid w:val="00256A3B"/>
    <w:pPr>
      <w:ind w:left="1701"/>
    </w:pPr>
  </w:style>
  <w:style w:type="paragraph" w:styleId="81">
    <w:name w:val="toc 8"/>
    <w:basedOn w:val="a1"/>
    <w:next w:val="a1"/>
    <w:semiHidden/>
    <w:rsid w:val="00256A3B"/>
    <w:pPr>
      <w:ind w:left="1985"/>
    </w:pPr>
  </w:style>
  <w:style w:type="paragraph" w:styleId="91">
    <w:name w:val="toc 9"/>
    <w:basedOn w:val="a1"/>
    <w:next w:val="a1"/>
    <w:semiHidden/>
    <w:rsid w:val="00256A3B"/>
    <w:pPr>
      <w:ind w:left="2268"/>
    </w:pPr>
  </w:style>
  <w:style w:type="paragraph" w:styleId="aa">
    <w:name w:val="table of figures"/>
    <w:basedOn w:val="a1"/>
    <w:next w:val="a1"/>
    <w:semiHidden/>
    <w:rsid w:val="00256A3B"/>
    <w:pPr>
      <w:ind w:left="567" w:hanging="567"/>
    </w:pPr>
  </w:style>
  <w:style w:type="paragraph" w:styleId="50">
    <w:name w:val="List Bullet 5"/>
    <w:basedOn w:val="a1"/>
    <w:rsid w:val="00256A3B"/>
    <w:pPr>
      <w:numPr>
        <w:numId w:val="10"/>
      </w:numPr>
      <w:tabs>
        <w:tab w:val="clear" w:pos="1492"/>
        <w:tab w:val="left" w:pos="1418"/>
      </w:tabs>
      <w:ind w:left="1702" w:hanging="284"/>
    </w:pPr>
  </w:style>
  <w:style w:type="paragraph" w:styleId="ab">
    <w:name w:val="Body Text"/>
    <w:basedOn w:val="a1"/>
    <w:link w:val="Char1"/>
    <w:rsid w:val="00256A3B"/>
    <w:pPr>
      <w:spacing w:after="120"/>
    </w:pPr>
  </w:style>
  <w:style w:type="character" w:customStyle="1" w:styleId="Char1">
    <w:name w:val="Σώμα κειμένου Char"/>
    <w:basedOn w:val="a2"/>
    <w:link w:val="ab"/>
    <w:rsid w:val="00242876"/>
    <w:rPr>
      <w:sz w:val="22"/>
      <w:lang w:val="en-US" w:eastAsia="en-US" w:bidi="ar-SA"/>
    </w:rPr>
  </w:style>
  <w:style w:type="paragraph" w:styleId="ac">
    <w:name w:val="Body Text First Indent"/>
    <w:basedOn w:val="ab"/>
    <w:rsid w:val="00256A3B"/>
    <w:pPr>
      <w:ind w:firstLine="284"/>
    </w:pPr>
  </w:style>
  <w:style w:type="paragraph" w:styleId="ad">
    <w:name w:val="Body Text Indent"/>
    <w:basedOn w:val="a1"/>
    <w:rsid w:val="00256A3B"/>
    <w:pPr>
      <w:spacing w:after="120"/>
      <w:ind w:left="283"/>
    </w:pPr>
  </w:style>
  <w:style w:type="paragraph" w:styleId="24">
    <w:name w:val="Body Text First Indent 2"/>
    <w:basedOn w:val="ad"/>
    <w:rsid w:val="00256A3B"/>
    <w:pPr>
      <w:ind w:left="284" w:firstLine="284"/>
    </w:pPr>
  </w:style>
  <w:style w:type="character" w:styleId="ae">
    <w:name w:val="Strong"/>
    <w:basedOn w:val="a2"/>
    <w:qFormat/>
    <w:rsid w:val="00256A3B"/>
    <w:rPr>
      <w:b/>
    </w:rPr>
  </w:style>
  <w:style w:type="paragraph" w:customStyle="1" w:styleId="AAFrameLogo">
    <w:name w:val="AA Frame Logo"/>
    <w:basedOn w:val="a1"/>
    <w:rsid w:val="00256A3B"/>
    <w:pPr>
      <w:framePr w:w="4253" w:h="1418" w:hRule="exact" w:hSpace="142" w:vSpace="142" w:wrap="around" w:vAnchor="page" w:hAnchor="page" w:x="7457" w:y="568"/>
    </w:pPr>
  </w:style>
  <w:style w:type="paragraph" w:customStyle="1" w:styleId="AA1stlevelbullet">
    <w:name w:val="AA 1st level bullet"/>
    <w:basedOn w:val="a1"/>
    <w:rsid w:val="00256A3B"/>
    <w:pPr>
      <w:tabs>
        <w:tab w:val="clear" w:pos="1134"/>
      </w:tabs>
      <w:ind w:left="284" w:hanging="284"/>
    </w:pPr>
  </w:style>
  <w:style w:type="paragraph" w:customStyle="1" w:styleId="AA2ndlevelbullet">
    <w:name w:val="AA 2nd level bullet"/>
    <w:basedOn w:val="AA1stlevelbullet"/>
    <w:rsid w:val="00256A3B"/>
    <w:pPr>
      <w:ind w:left="568"/>
    </w:pPr>
  </w:style>
  <w:style w:type="paragraph" w:customStyle="1" w:styleId="AANumbering">
    <w:name w:val="AA Numbering"/>
    <w:basedOn w:val="a1"/>
    <w:rsid w:val="00256A3B"/>
    <w:pPr>
      <w:tabs>
        <w:tab w:val="num" w:pos="283"/>
      </w:tabs>
    </w:pPr>
  </w:style>
  <w:style w:type="paragraph" w:styleId="af">
    <w:name w:val="envelope return"/>
    <w:basedOn w:val="a1"/>
    <w:rsid w:val="00256A3B"/>
    <w:rPr>
      <w:rFonts w:ascii="Arial" w:hAnsi="Arial"/>
      <w:sz w:val="20"/>
    </w:rPr>
  </w:style>
  <w:style w:type="paragraph" w:styleId="34">
    <w:name w:val="Body Text 3"/>
    <w:basedOn w:val="a1"/>
    <w:rsid w:val="00256A3B"/>
    <w:pPr>
      <w:tabs>
        <w:tab w:val="clear" w:pos="1134"/>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uto"/>
      <w:ind w:right="1440"/>
    </w:pPr>
    <w:rPr>
      <w:rFonts w:ascii="Book Antiqua" w:hAnsi="Book Antiqua"/>
      <w:noProof/>
      <w:color w:val="000000"/>
      <w:sz w:val="20"/>
    </w:rPr>
  </w:style>
  <w:style w:type="paragraph" w:styleId="35">
    <w:name w:val="Body Text Indent 3"/>
    <w:basedOn w:val="a1"/>
    <w:rsid w:val="00256A3B"/>
    <w:pPr>
      <w:tabs>
        <w:tab w:val="clear" w:pos="1134"/>
      </w:tabs>
      <w:spacing w:line="240" w:lineRule="auto"/>
      <w:ind w:left="1137"/>
      <w:jc w:val="both"/>
    </w:pPr>
    <w:rPr>
      <w:rFonts w:ascii="Book Antiqua" w:hAnsi="Book Antiqua"/>
    </w:rPr>
  </w:style>
  <w:style w:type="paragraph" w:styleId="25">
    <w:name w:val="Body Text 2"/>
    <w:basedOn w:val="a1"/>
    <w:rsid w:val="00256A3B"/>
    <w:pPr>
      <w:tabs>
        <w:tab w:val="clear" w:pos="1134"/>
      </w:tabs>
      <w:spacing w:line="240" w:lineRule="auto"/>
      <w:jc w:val="both"/>
    </w:pPr>
    <w:rPr>
      <w:sz w:val="21"/>
    </w:rPr>
  </w:style>
  <w:style w:type="paragraph" w:styleId="26">
    <w:name w:val="Body Text Indent 2"/>
    <w:basedOn w:val="a1"/>
    <w:rsid w:val="00256A3B"/>
    <w:pPr>
      <w:tabs>
        <w:tab w:val="clear" w:pos="1134"/>
      </w:tabs>
      <w:spacing w:line="240" w:lineRule="auto"/>
      <w:ind w:left="567"/>
      <w:jc w:val="both"/>
    </w:pPr>
    <w:rPr>
      <w:rFonts w:ascii="Book Antiqua" w:hAnsi="Book Antiqua"/>
    </w:rPr>
  </w:style>
  <w:style w:type="paragraph" w:customStyle="1" w:styleId="BodyText22">
    <w:name w:val="Body Text 22"/>
    <w:basedOn w:val="a1"/>
    <w:rsid w:val="00256A3B"/>
    <w:pPr>
      <w:tabs>
        <w:tab w:val="clear" w:pos="1134"/>
      </w:tabs>
      <w:spacing w:line="240" w:lineRule="auto"/>
      <w:ind w:left="1134"/>
      <w:jc w:val="both"/>
    </w:pPr>
    <w:rPr>
      <w:rFonts w:ascii="Book Antiqua" w:hAnsi="Book Antiqua"/>
    </w:rPr>
  </w:style>
  <w:style w:type="paragraph" w:customStyle="1" w:styleId="Retorno">
    <w:name w:val="Retorno"/>
    <w:basedOn w:val="a1"/>
    <w:rsid w:val="00256A3B"/>
    <w:pPr>
      <w:tabs>
        <w:tab w:val="clear" w:pos="1134"/>
      </w:tabs>
      <w:spacing w:line="240" w:lineRule="auto"/>
    </w:pPr>
    <w:rPr>
      <w:rFonts w:ascii="Book Antiqua" w:hAnsi="Book Antiqua"/>
      <w:lang w:val="es-ES_tradnl"/>
    </w:rPr>
  </w:style>
  <w:style w:type="character" w:styleId="af0">
    <w:name w:val="page number"/>
    <w:basedOn w:val="a2"/>
    <w:rsid w:val="00256A3B"/>
  </w:style>
  <w:style w:type="paragraph" w:styleId="af1">
    <w:name w:val="Block Text"/>
    <w:basedOn w:val="a1"/>
    <w:rsid w:val="00256A3B"/>
    <w:pPr>
      <w:tabs>
        <w:tab w:val="left" w:pos="9360"/>
      </w:tabs>
      <w:spacing w:line="240" w:lineRule="atLeast"/>
      <w:ind w:left="708" w:right="2"/>
      <w:jc w:val="both"/>
    </w:pPr>
    <w:rPr>
      <w:snapToGrid w:val="0"/>
      <w:color w:val="000000"/>
    </w:rPr>
  </w:style>
  <w:style w:type="paragraph" w:customStyle="1" w:styleId="ReferenceLine">
    <w:name w:val="Reference Line"/>
    <w:basedOn w:val="ab"/>
    <w:link w:val="ReferenceLineChar"/>
    <w:rsid w:val="00256A3B"/>
    <w:pPr>
      <w:tabs>
        <w:tab w:val="clear" w:pos="1134"/>
        <w:tab w:val="left" w:pos="360"/>
      </w:tabs>
      <w:spacing w:after="0" w:line="240" w:lineRule="exact"/>
      <w:ind w:right="18"/>
    </w:pPr>
    <w:rPr>
      <w:rFonts w:ascii="Book Antiqua" w:hAnsi="Book Antiqua"/>
    </w:rPr>
  </w:style>
  <w:style w:type="character" w:customStyle="1" w:styleId="ReferenceLineChar">
    <w:name w:val="Reference Line Char"/>
    <w:basedOn w:val="Char1"/>
    <w:link w:val="ReferenceLine"/>
    <w:rsid w:val="00242876"/>
    <w:rPr>
      <w:rFonts w:ascii="Book Antiqua" w:hAnsi="Book Antiqua"/>
      <w:sz w:val="22"/>
      <w:lang w:val="en-US" w:eastAsia="en-US" w:bidi="ar-SA"/>
    </w:rPr>
  </w:style>
  <w:style w:type="character" w:styleId="af2">
    <w:name w:val="annotation reference"/>
    <w:basedOn w:val="a2"/>
    <w:uiPriority w:val="99"/>
    <w:semiHidden/>
    <w:rsid w:val="00256A3B"/>
    <w:rPr>
      <w:sz w:val="16"/>
      <w:szCs w:val="16"/>
    </w:rPr>
  </w:style>
  <w:style w:type="paragraph" w:styleId="af3">
    <w:name w:val="annotation text"/>
    <w:basedOn w:val="a1"/>
    <w:link w:val="Char2"/>
    <w:uiPriority w:val="99"/>
    <w:semiHidden/>
    <w:rsid w:val="00256A3B"/>
    <w:rPr>
      <w:sz w:val="20"/>
    </w:rPr>
  </w:style>
  <w:style w:type="character" w:customStyle="1" w:styleId="Char2">
    <w:name w:val="Κείμενο σχολίου Char"/>
    <w:basedOn w:val="a2"/>
    <w:link w:val="af3"/>
    <w:uiPriority w:val="99"/>
    <w:semiHidden/>
    <w:rsid w:val="00BE006C"/>
    <w:rPr>
      <w:lang w:val="en-US" w:eastAsia="en-US"/>
    </w:rPr>
  </w:style>
  <w:style w:type="paragraph" w:styleId="af4">
    <w:name w:val="Title"/>
    <w:basedOn w:val="a1"/>
    <w:qFormat/>
    <w:rsid w:val="00256A3B"/>
    <w:pPr>
      <w:tabs>
        <w:tab w:val="clear" w:pos="1134"/>
      </w:tabs>
      <w:spacing w:line="240" w:lineRule="auto"/>
      <w:jc w:val="center"/>
    </w:pPr>
    <w:rPr>
      <w:b/>
      <w:bCs/>
      <w:sz w:val="24"/>
      <w:szCs w:val="24"/>
      <w:lang w:val="el-GR"/>
    </w:rPr>
  </w:style>
  <w:style w:type="paragraph" w:styleId="af5">
    <w:name w:val="Balloon Text"/>
    <w:basedOn w:val="a1"/>
    <w:link w:val="Char3"/>
    <w:uiPriority w:val="99"/>
    <w:semiHidden/>
    <w:rsid w:val="00144651"/>
    <w:rPr>
      <w:rFonts w:ascii="Tahoma" w:hAnsi="Tahoma" w:cs="Tahoma"/>
      <w:sz w:val="16"/>
      <w:szCs w:val="16"/>
    </w:rPr>
  </w:style>
  <w:style w:type="character" w:customStyle="1" w:styleId="Char3">
    <w:name w:val="Κείμενο πλαισίου Char"/>
    <w:basedOn w:val="a2"/>
    <w:link w:val="af5"/>
    <w:uiPriority w:val="99"/>
    <w:semiHidden/>
    <w:rsid w:val="00763A63"/>
    <w:rPr>
      <w:rFonts w:ascii="Tahoma" w:hAnsi="Tahoma" w:cs="Tahoma"/>
      <w:sz w:val="16"/>
      <w:szCs w:val="16"/>
      <w:lang w:val="en-US" w:eastAsia="en-US"/>
    </w:rPr>
  </w:style>
  <w:style w:type="table" w:styleId="af6">
    <w:name w:val="Table Grid"/>
    <w:basedOn w:val="a3"/>
    <w:rsid w:val="009953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2"/>
    <w:uiPriority w:val="99"/>
    <w:rsid w:val="00C77930"/>
    <w:rPr>
      <w:color w:val="0000FF"/>
      <w:u w:val="single"/>
    </w:rPr>
  </w:style>
  <w:style w:type="paragraph" w:customStyle="1" w:styleId="Notesbodytext">
    <w:name w:val="Notes body text"/>
    <w:basedOn w:val="a1"/>
    <w:link w:val="NotesbodytextChar"/>
    <w:rsid w:val="003C52CC"/>
    <w:pPr>
      <w:tabs>
        <w:tab w:val="clear" w:pos="1134"/>
      </w:tabs>
      <w:overflowPunct w:val="0"/>
      <w:autoSpaceDE w:val="0"/>
      <w:autoSpaceDN w:val="0"/>
      <w:adjustRightInd w:val="0"/>
      <w:spacing w:after="120" w:line="240" w:lineRule="exact"/>
      <w:textAlignment w:val="baseline"/>
    </w:pPr>
    <w:rPr>
      <w:rFonts w:ascii="EYInterstate Light" w:hAnsi="EYInterstate Light" w:cs="Arial"/>
      <w:color w:val="000000"/>
      <w:sz w:val="18"/>
      <w:lang w:val="en-GB"/>
    </w:rPr>
  </w:style>
  <w:style w:type="character" w:customStyle="1" w:styleId="NotesbodytextChar">
    <w:name w:val="Notes body text Char"/>
    <w:basedOn w:val="a2"/>
    <w:link w:val="Notesbodytext"/>
    <w:locked/>
    <w:rsid w:val="003C52CC"/>
    <w:rPr>
      <w:rFonts w:ascii="EYInterstate Light" w:hAnsi="EYInterstate Light" w:cs="Arial"/>
      <w:color w:val="000000"/>
      <w:sz w:val="18"/>
      <w:lang w:val="en-GB" w:eastAsia="en-US"/>
    </w:rPr>
  </w:style>
  <w:style w:type="paragraph" w:styleId="af7">
    <w:name w:val="List Paragraph"/>
    <w:basedOn w:val="a1"/>
    <w:uiPriority w:val="34"/>
    <w:qFormat/>
    <w:rsid w:val="00EB79DC"/>
    <w:pPr>
      <w:ind w:left="720"/>
      <w:contextualSpacing/>
    </w:pPr>
  </w:style>
  <w:style w:type="paragraph" w:styleId="af8">
    <w:name w:val="TOC Heading"/>
    <w:basedOn w:val="1"/>
    <w:next w:val="a1"/>
    <w:uiPriority w:val="39"/>
    <w:semiHidden/>
    <w:unhideWhenUsed/>
    <w:qFormat/>
    <w:rsid w:val="00781418"/>
    <w:pPr>
      <w:keepLines/>
      <w:shd w:val="clear" w:color="auto" w:fill="auto"/>
      <w:tabs>
        <w:tab w:val="clear" w:pos="1134"/>
      </w:tabs>
      <w:spacing w:before="480" w:line="276" w:lineRule="auto"/>
      <w:outlineLvl w:val="9"/>
    </w:pPr>
    <w:rPr>
      <w:rFonts w:ascii="Cambria" w:hAnsi="Cambria"/>
      <w:bCs/>
      <w:color w:val="365F91"/>
      <w:sz w:val="28"/>
      <w:szCs w:val="28"/>
      <w:lang w:val="el-GR"/>
    </w:rPr>
  </w:style>
  <w:style w:type="paragraph" w:styleId="11">
    <w:name w:val="toc 1"/>
    <w:basedOn w:val="a1"/>
    <w:next w:val="a1"/>
    <w:autoRedefine/>
    <w:uiPriority w:val="39"/>
    <w:rsid w:val="00D1495C"/>
    <w:pPr>
      <w:tabs>
        <w:tab w:val="clear" w:pos="1134"/>
        <w:tab w:val="decimal" w:leader="dot" w:pos="9345"/>
      </w:tabs>
    </w:pPr>
    <w:rPr>
      <w:rFonts w:ascii="Calibri" w:hAnsi="Calibri"/>
    </w:rPr>
  </w:style>
  <w:style w:type="paragraph" w:customStyle="1" w:styleId="Default">
    <w:name w:val="Default"/>
    <w:rsid w:val="00716F3F"/>
    <w:pPr>
      <w:widowControl w:val="0"/>
      <w:autoSpaceDE w:val="0"/>
      <w:autoSpaceDN w:val="0"/>
      <w:adjustRightInd w:val="0"/>
    </w:pPr>
    <w:rPr>
      <w:rFonts w:ascii="Arial" w:hAnsi="Arial" w:cs="Arial"/>
      <w:color w:val="000000"/>
      <w:sz w:val="24"/>
      <w:szCs w:val="24"/>
    </w:rPr>
  </w:style>
  <w:style w:type="paragraph" w:customStyle="1" w:styleId="ecxmsonormal">
    <w:name w:val="ecxmsonormal"/>
    <w:basedOn w:val="a1"/>
    <w:rsid w:val="004903BC"/>
    <w:pPr>
      <w:tabs>
        <w:tab w:val="clear" w:pos="1134"/>
      </w:tabs>
      <w:spacing w:after="324" w:line="240" w:lineRule="auto"/>
    </w:pPr>
    <w:rPr>
      <w:sz w:val="24"/>
      <w:szCs w:val="24"/>
      <w:lang w:val="el-GR" w:eastAsia="el-GR"/>
    </w:rPr>
  </w:style>
  <w:style w:type="paragraph" w:styleId="Web">
    <w:name w:val="Normal (Web)"/>
    <w:basedOn w:val="a1"/>
    <w:uiPriority w:val="99"/>
    <w:semiHidden/>
    <w:unhideWhenUsed/>
    <w:rsid w:val="00CC6FFC"/>
    <w:pPr>
      <w:tabs>
        <w:tab w:val="clear" w:pos="1134"/>
      </w:tabs>
      <w:spacing w:before="100" w:beforeAutospacing="1" w:after="100" w:afterAutospacing="1" w:line="240" w:lineRule="auto"/>
    </w:pPr>
    <w:rPr>
      <w:sz w:val="24"/>
      <w:szCs w:val="24"/>
      <w:lang w:val="el-GR" w:eastAsia="el-GR"/>
    </w:rPr>
  </w:style>
  <w:style w:type="paragraph" w:styleId="af9">
    <w:name w:val="No Spacing"/>
    <w:uiPriority w:val="1"/>
    <w:qFormat/>
    <w:rsid w:val="006401EC"/>
    <w:rPr>
      <w:rFonts w:asciiTheme="minorHAnsi" w:eastAsiaTheme="minorHAnsi" w:hAnsiTheme="minorHAnsi" w:cstheme="minorBidi"/>
      <w:sz w:val="22"/>
      <w:szCs w:val="22"/>
      <w:lang w:eastAsia="en-US"/>
    </w:rPr>
  </w:style>
  <w:style w:type="paragraph" w:customStyle="1" w:styleId="210">
    <w:name w:val="Σώμα κείμενου 21"/>
    <w:basedOn w:val="a1"/>
    <w:rsid w:val="00763A63"/>
    <w:pPr>
      <w:tabs>
        <w:tab w:val="clear" w:pos="1134"/>
      </w:tabs>
      <w:suppressAutoHyphens/>
      <w:overflowPunct w:val="0"/>
      <w:autoSpaceDE w:val="0"/>
      <w:spacing w:line="240" w:lineRule="auto"/>
      <w:jc w:val="both"/>
    </w:pPr>
    <w:rPr>
      <w:rFonts w:ascii="Arial" w:hAnsi="Arial"/>
      <w:lang w:val="el-GR" w:eastAsia="ar-SA"/>
    </w:rPr>
  </w:style>
  <w:style w:type="character" w:customStyle="1" w:styleId="Char4">
    <w:name w:val="Θέμα σχολίου Char"/>
    <w:basedOn w:val="Char2"/>
    <w:link w:val="afa"/>
    <w:uiPriority w:val="99"/>
    <w:semiHidden/>
    <w:rsid w:val="00BE006C"/>
    <w:rPr>
      <w:rFonts w:asciiTheme="minorHAnsi" w:eastAsiaTheme="minorHAnsi" w:hAnsiTheme="minorHAnsi" w:cstheme="minorBidi"/>
      <w:b/>
      <w:bCs/>
      <w:lang w:val="en-US" w:eastAsia="en-US"/>
    </w:rPr>
  </w:style>
  <w:style w:type="paragraph" w:styleId="afa">
    <w:name w:val="annotation subject"/>
    <w:basedOn w:val="af3"/>
    <w:next w:val="af3"/>
    <w:link w:val="Char4"/>
    <w:uiPriority w:val="99"/>
    <w:semiHidden/>
    <w:unhideWhenUsed/>
    <w:rsid w:val="00BE006C"/>
    <w:pPr>
      <w:tabs>
        <w:tab w:val="clear" w:pos="1134"/>
      </w:tabs>
      <w:spacing w:after="160" w:line="240" w:lineRule="auto"/>
    </w:pPr>
    <w:rPr>
      <w:rFonts w:asciiTheme="minorHAnsi" w:eastAsiaTheme="minorHAnsi" w:hAnsiTheme="minorHAnsi" w:cstheme="minorBidi"/>
      <w:b/>
      <w:bCs/>
      <w:lang w:val="el-GR"/>
    </w:rPr>
  </w:style>
  <w:style w:type="character" w:customStyle="1" w:styleId="-HTMLChar">
    <w:name w:val="Προ-διαμορφωμένο HTML Char"/>
    <w:basedOn w:val="a2"/>
    <w:link w:val="-HTML"/>
    <w:uiPriority w:val="99"/>
    <w:semiHidden/>
    <w:rsid w:val="00BE006C"/>
    <w:rPr>
      <w:rFonts w:ascii="Courier New" w:hAnsi="Courier New" w:cs="Courier New"/>
    </w:rPr>
  </w:style>
  <w:style w:type="paragraph" w:styleId="-HTML">
    <w:name w:val="HTML Preformatted"/>
    <w:basedOn w:val="a1"/>
    <w:link w:val="-HTMLChar"/>
    <w:uiPriority w:val="99"/>
    <w:semiHidden/>
    <w:unhideWhenUsed/>
    <w:rsid w:val="00BE006C"/>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l-GR" w:eastAsia="el-GR"/>
    </w:rPr>
  </w:style>
  <w:style w:type="character" w:customStyle="1" w:styleId="shorttext">
    <w:name w:val="short_text"/>
    <w:basedOn w:val="a2"/>
    <w:rsid w:val="00765789"/>
  </w:style>
  <w:style w:type="paragraph" w:customStyle="1" w:styleId="StyleTimesNewRoman12ptLinespacingsingle">
    <w:name w:val="Style Times New Roman 12 pt Line spacing:  single"/>
    <w:basedOn w:val="a1"/>
    <w:semiHidden/>
    <w:rsid w:val="00A353D9"/>
    <w:pPr>
      <w:tabs>
        <w:tab w:val="clear" w:pos="1134"/>
      </w:tabs>
      <w:spacing w:after="120" w:line="240" w:lineRule="auto"/>
      <w:jc w:val="both"/>
    </w:pPr>
    <w:rPr>
      <w:rFonts w:ascii="Tahoma" w:hAnsi="Tahoma"/>
      <w:lang w:val="el-GR"/>
    </w:rPr>
  </w:style>
  <w:style w:type="character" w:styleId="afb">
    <w:name w:val="Emphasis"/>
    <w:basedOn w:val="a2"/>
    <w:uiPriority w:val="99"/>
    <w:qFormat/>
    <w:rsid w:val="00B95BBF"/>
    <w:rPr>
      <w:i/>
      <w:iCs/>
    </w:rPr>
  </w:style>
  <w:style w:type="character" w:customStyle="1" w:styleId="deltaviewinsertion">
    <w:name w:val="deltaviewinsertion"/>
    <w:basedOn w:val="a2"/>
    <w:uiPriority w:val="99"/>
    <w:rsid w:val="00B95BBF"/>
  </w:style>
  <w:style w:type="character" w:styleId="HTML">
    <w:name w:val="HTML Cite"/>
    <w:basedOn w:val="a2"/>
    <w:uiPriority w:val="99"/>
    <w:semiHidden/>
    <w:unhideWhenUsed/>
    <w:rsid w:val="00463B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300">
      <w:bodyDiv w:val="1"/>
      <w:marLeft w:val="0"/>
      <w:marRight w:val="0"/>
      <w:marTop w:val="0"/>
      <w:marBottom w:val="0"/>
      <w:divBdr>
        <w:top w:val="none" w:sz="0" w:space="0" w:color="auto"/>
        <w:left w:val="none" w:sz="0" w:space="0" w:color="auto"/>
        <w:bottom w:val="none" w:sz="0" w:space="0" w:color="auto"/>
        <w:right w:val="none" w:sz="0" w:space="0" w:color="auto"/>
      </w:divBdr>
    </w:div>
    <w:div w:id="20209256">
      <w:bodyDiv w:val="1"/>
      <w:marLeft w:val="0"/>
      <w:marRight w:val="0"/>
      <w:marTop w:val="0"/>
      <w:marBottom w:val="0"/>
      <w:divBdr>
        <w:top w:val="none" w:sz="0" w:space="0" w:color="auto"/>
        <w:left w:val="none" w:sz="0" w:space="0" w:color="auto"/>
        <w:bottom w:val="none" w:sz="0" w:space="0" w:color="auto"/>
        <w:right w:val="none" w:sz="0" w:space="0" w:color="auto"/>
      </w:divBdr>
    </w:div>
    <w:div w:id="24139080">
      <w:bodyDiv w:val="1"/>
      <w:marLeft w:val="0"/>
      <w:marRight w:val="0"/>
      <w:marTop w:val="0"/>
      <w:marBottom w:val="0"/>
      <w:divBdr>
        <w:top w:val="none" w:sz="0" w:space="0" w:color="auto"/>
        <w:left w:val="none" w:sz="0" w:space="0" w:color="auto"/>
        <w:bottom w:val="none" w:sz="0" w:space="0" w:color="auto"/>
        <w:right w:val="none" w:sz="0" w:space="0" w:color="auto"/>
      </w:divBdr>
    </w:div>
    <w:div w:id="35742184">
      <w:bodyDiv w:val="1"/>
      <w:marLeft w:val="0"/>
      <w:marRight w:val="0"/>
      <w:marTop w:val="0"/>
      <w:marBottom w:val="0"/>
      <w:divBdr>
        <w:top w:val="none" w:sz="0" w:space="0" w:color="auto"/>
        <w:left w:val="none" w:sz="0" w:space="0" w:color="auto"/>
        <w:bottom w:val="none" w:sz="0" w:space="0" w:color="auto"/>
        <w:right w:val="none" w:sz="0" w:space="0" w:color="auto"/>
      </w:divBdr>
    </w:div>
    <w:div w:id="37322216">
      <w:bodyDiv w:val="1"/>
      <w:marLeft w:val="0"/>
      <w:marRight w:val="0"/>
      <w:marTop w:val="0"/>
      <w:marBottom w:val="0"/>
      <w:divBdr>
        <w:top w:val="none" w:sz="0" w:space="0" w:color="auto"/>
        <w:left w:val="none" w:sz="0" w:space="0" w:color="auto"/>
        <w:bottom w:val="none" w:sz="0" w:space="0" w:color="auto"/>
        <w:right w:val="none" w:sz="0" w:space="0" w:color="auto"/>
      </w:divBdr>
    </w:div>
    <w:div w:id="39020078">
      <w:bodyDiv w:val="1"/>
      <w:marLeft w:val="0"/>
      <w:marRight w:val="0"/>
      <w:marTop w:val="0"/>
      <w:marBottom w:val="0"/>
      <w:divBdr>
        <w:top w:val="none" w:sz="0" w:space="0" w:color="auto"/>
        <w:left w:val="none" w:sz="0" w:space="0" w:color="auto"/>
        <w:bottom w:val="none" w:sz="0" w:space="0" w:color="auto"/>
        <w:right w:val="none" w:sz="0" w:space="0" w:color="auto"/>
      </w:divBdr>
    </w:div>
    <w:div w:id="40985842">
      <w:bodyDiv w:val="1"/>
      <w:marLeft w:val="0"/>
      <w:marRight w:val="0"/>
      <w:marTop w:val="0"/>
      <w:marBottom w:val="0"/>
      <w:divBdr>
        <w:top w:val="none" w:sz="0" w:space="0" w:color="auto"/>
        <w:left w:val="none" w:sz="0" w:space="0" w:color="auto"/>
        <w:bottom w:val="none" w:sz="0" w:space="0" w:color="auto"/>
        <w:right w:val="none" w:sz="0" w:space="0" w:color="auto"/>
      </w:divBdr>
    </w:div>
    <w:div w:id="41370596">
      <w:bodyDiv w:val="1"/>
      <w:marLeft w:val="0"/>
      <w:marRight w:val="0"/>
      <w:marTop w:val="0"/>
      <w:marBottom w:val="0"/>
      <w:divBdr>
        <w:top w:val="none" w:sz="0" w:space="0" w:color="auto"/>
        <w:left w:val="none" w:sz="0" w:space="0" w:color="auto"/>
        <w:bottom w:val="none" w:sz="0" w:space="0" w:color="auto"/>
        <w:right w:val="none" w:sz="0" w:space="0" w:color="auto"/>
      </w:divBdr>
    </w:div>
    <w:div w:id="81071291">
      <w:bodyDiv w:val="1"/>
      <w:marLeft w:val="0"/>
      <w:marRight w:val="0"/>
      <w:marTop w:val="0"/>
      <w:marBottom w:val="0"/>
      <w:divBdr>
        <w:top w:val="none" w:sz="0" w:space="0" w:color="auto"/>
        <w:left w:val="none" w:sz="0" w:space="0" w:color="auto"/>
        <w:bottom w:val="none" w:sz="0" w:space="0" w:color="auto"/>
        <w:right w:val="none" w:sz="0" w:space="0" w:color="auto"/>
      </w:divBdr>
    </w:div>
    <w:div w:id="82848952">
      <w:bodyDiv w:val="1"/>
      <w:marLeft w:val="0"/>
      <w:marRight w:val="0"/>
      <w:marTop w:val="0"/>
      <w:marBottom w:val="0"/>
      <w:divBdr>
        <w:top w:val="none" w:sz="0" w:space="0" w:color="auto"/>
        <w:left w:val="none" w:sz="0" w:space="0" w:color="auto"/>
        <w:bottom w:val="none" w:sz="0" w:space="0" w:color="auto"/>
        <w:right w:val="none" w:sz="0" w:space="0" w:color="auto"/>
      </w:divBdr>
    </w:div>
    <w:div w:id="83380540">
      <w:bodyDiv w:val="1"/>
      <w:marLeft w:val="0"/>
      <w:marRight w:val="0"/>
      <w:marTop w:val="0"/>
      <w:marBottom w:val="0"/>
      <w:divBdr>
        <w:top w:val="none" w:sz="0" w:space="0" w:color="auto"/>
        <w:left w:val="none" w:sz="0" w:space="0" w:color="auto"/>
        <w:bottom w:val="none" w:sz="0" w:space="0" w:color="auto"/>
        <w:right w:val="none" w:sz="0" w:space="0" w:color="auto"/>
      </w:divBdr>
    </w:div>
    <w:div w:id="98456963">
      <w:bodyDiv w:val="1"/>
      <w:marLeft w:val="0"/>
      <w:marRight w:val="0"/>
      <w:marTop w:val="0"/>
      <w:marBottom w:val="0"/>
      <w:divBdr>
        <w:top w:val="none" w:sz="0" w:space="0" w:color="auto"/>
        <w:left w:val="none" w:sz="0" w:space="0" w:color="auto"/>
        <w:bottom w:val="none" w:sz="0" w:space="0" w:color="auto"/>
        <w:right w:val="none" w:sz="0" w:space="0" w:color="auto"/>
      </w:divBdr>
    </w:div>
    <w:div w:id="127865978">
      <w:bodyDiv w:val="1"/>
      <w:marLeft w:val="0"/>
      <w:marRight w:val="0"/>
      <w:marTop w:val="0"/>
      <w:marBottom w:val="0"/>
      <w:divBdr>
        <w:top w:val="none" w:sz="0" w:space="0" w:color="auto"/>
        <w:left w:val="none" w:sz="0" w:space="0" w:color="auto"/>
        <w:bottom w:val="none" w:sz="0" w:space="0" w:color="auto"/>
        <w:right w:val="none" w:sz="0" w:space="0" w:color="auto"/>
      </w:divBdr>
    </w:div>
    <w:div w:id="132645494">
      <w:bodyDiv w:val="1"/>
      <w:marLeft w:val="0"/>
      <w:marRight w:val="0"/>
      <w:marTop w:val="0"/>
      <w:marBottom w:val="0"/>
      <w:divBdr>
        <w:top w:val="none" w:sz="0" w:space="0" w:color="auto"/>
        <w:left w:val="none" w:sz="0" w:space="0" w:color="auto"/>
        <w:bottom w:val="none" w:sz="0" w:space="0" w:color="auto"/>
        <w:right w:val="none" w:sz="0" w:space="0" w:color="auto"/>
      </w:divBdr>
    </w:div>
    <w:div w:id="177160884">
      <w:bodyDiv w:val="1"/>
      <w:marLeft w:val="0"/>
      <w:marRight w:val="0"/>
      <w:marTop w:val="0"/>
      <w:marBottom w:val="0"/>
      <w:divBdr>
        <w:top w:val="none" w:sz="0" w:space="0" w:color="auto"/>
        <w:left w:val="none" w:sz="0" w:space="0" w:color="auto"/>
        <w:bottom w:val="none" w:sz="0" w:space="0" w:color="auto"/>
        <w:right w:val="none" w:sz="0" w:space="0" w:color="auto"/>
      </w:divBdr>
    </w:div>
    <w:div w:id="187718273">
      <w:bodyDiv w:val="1"/>
      <w:marLeft w:val="0"/>
      <w:marRight w:val="0"/>
      <w:marTop w:val="0"/>
      <w:marBottom w:val="0"/>
      <w:divBdr>
        <w:top w:val="none" w:sz="0" w:space="0" w:color="auto"/>
        <w:left w:val="none" w:sz="0" w:space="0" w:color="auto"/>
        <w:bottom w:val="none" w:sz="0" w:space="0" w:color="auto"/>
        <w:right w:val="none" w:sz="0" w:space="0" w:color="auto"/>
      </w:divBdr>
    </w:div>
    <w:div w:id="194315179">
      <w:bodyDiv w:val="1"/>
      <w:marLeft w:val="0"/>
      <w:marRight w:val="0"/>
      <w:marTop w:val="0"/>
      <w:marBottom w:val="0"/>
      <w:divBdr>
        <w:top w:val="none" w:sz="0" w:space="0" w:color="auto"/>
        <w:left w:val="none" w:sz="0" w:space="0" w:color="auto"/>
        <w:bottom w:val="none" w:sz="0" w:space="0" w:color="auto"/>
        <w:right w:val="none" w:sz="0" w:space="0" w:color="auto"/>
      </w:divBdr>
    </w:div>
    <w:div w:id="196549705">
      <w:bodyDiv w:val="1"/>
      <w:marLeft w:val="0"/>
      <w:marRight w:val="0"/>
      <w:marTop w:val="0"/>
      <w:marBottom w:val="0"/>
      <w:divBdr>
        <w:top w:val="none" w:sz="0" w:space="0" w:color="auto"/>
        <w:left w:val="none" w:sz="0" w:space="0" w:color="auto"/>
        <w:bottom w:val="none" w:sz="0" w:space="0" w:color="auto"/>
        <w:right w:val="none" w:sz="0" w:space="0" w:color="auto"/>
      </w:divBdr>
    </w:div>
    <w:div w:id="209849367">
      <w:bodyDiv w:val="1"/>
      <w:marLeft w:val="0"/>
      <w:marRight w:val="0"/>
      <w:marTop w:val="0"/>
      <w:marBottom w:val="0"/>
      <w:divBdr>
        <w:top w:val="none" w:sz="0" w:space="0" w:color="auto"/>
        <w:left w:val="none" w:sz="0" w:space="0" w:color="auto"/>
        <w:bottom w:val="none" w:sz="0" w:space="0" w:color="auto"/>
        <w:right w:val="none" w:sz="0" w:space="0" w:color="auto"/>
      </w:divBdr>
    </w:div>
    <w:div w:id="213200766">
      <w:bodyDiv w:val="1"/>
      <w:marLeft w:val="0"/>
      <w:marRight w:val="0"/>
      <w:marTop w:val="0"/>
      <w:marBottom w:val="0"/>
      <w:divBdr>
        <w:top w:val="none" w:sz="0" w:space="0" w:color="auto"/>
        <w:left w:val="none" w:sz="0" w:space="0" w:color="auto"/>
        <w:bottom w:val="none" w:sz="0" w:space="0" w:color="auto"/>
        <w:right w:val="none" w:sz="0" w:space="0" w:color="auto"/>
      </w:divBdr>
    </w:div>
    <w:div w:id="238945573">
      <w:bodyDiv w:val="1"/>
      <w:marLeft w:val="0"/>
      <w:marRight w:val="0"/>
      <w:marTop w:val="0"/>
      <w:marBottom w:val="0"/>
      <w:divBdr>
        <w:top w:val="none" w:sz="0" w:space="0" w:color="auto"/>
        <w:left w:val="none" w:sz="0" w:space="0" w:color="auto"/>
        <w:bottom w:val="none" w:sz="0" w:space="0" w:color="auto"/>
        <w:right w:val="none" w:sz="0" w:space="0" w:color="auto"/>
      </w:divBdr>
    </w:div>
    <w:div w:id="252322782">
      <w:bodyDiv w:val="1"/>
      <w:marLeft w:val="0"/>
      <w:marRight w:val="0"/>
      <w:marTop w:val="0"/>
      <w:marBottom w:val="0"/>
      <w:divBdr>
        <w:top w:val="none" w:sz="0" w:space="0" w:color="auto"/>
        <w:left w:val="none" w:sz="0" w:space="0" w:color="auto"/>
        <w:bottom w:val="none" w:sz="0" w:space="0" w:color="auto"/>
        <w:right w:val="none" w:sz="0" w:space="0" w:color="auto"/>
      </w:divBdr>
    </w:div>
    <w:div w:id="275841893">
      <w:bodyDiv w:val="1"/>
      <w:marLeft w:val="0"/>
      <w:marRight w:val="0"/>
      <w:marTop w:val="0"/>
      <w:marBottom w:val="0"/>
      <w:divBdr>
        <w:top w:val="none" w:sz="0" w:space="0" w:color="auto"/>
        <w:left w:val="none" w:sz="0" w:space="0" w:color="auto"/>
        <w:bottom w:val="none" w:sz="0" w:space="0" w:color="auto"/>
        <w:right w:val="none" w:sz="0" w:space="0" w:color="auto"/>
      </w:divBdr>
    </w:div>
    <w:div w:id="281228263">
      <w:bodyDiv w:val="1"/>
      <w:marLeft w:val="0"/>
      <w:marRight w:val="0"/>
      <w:marTop w:val="0"/>
      <w:marBottom w:val="0"/>
      <w:divBdr>
        <w:top w:val="none" w:sz="0" w:space="0" w:color="auto"/>
        <w:left w:val="none" w:sz="0" w:space="0" w:color="auto"/>
        <w:bottom w:val="none" w:sz="0" w:space="0" w:color="auto"/>
        <w:right w:val="none" w:sz="0" w:space="0" w:color="auto"/>
      </w:divBdr>
    </w:div>
    <w:div w:id="328481302">
      <w:bodyDiv w:val="1"/>
      <w:marLeft w:val="0"/>
      <w:marRight w:val="0"/>
      <w:marTop w:val="0"/>
      <w:marBottom w:val="0"/>
      <w:divBdr>
        <w:top w:val="none" w:sz="0" w:space="0" w:color="auto"/>
        <w:left w:val="none" w:sz="0" w:space="0" w:color="auto"/>
        <w:bottom w:val="none" w:sz="0" w:space="0" w:color="auto"/>
        <w:right w:val="none" w:sz="0" w:space="0" w:color="auto"/>
      </w:divBdr>
    </w:div>
    <w:div w:id="343869622">
      <w:bodyDiv w:val="1"/>
      <w:marLeft w:val="0"/>
      <w:marRight w:val="0"/>
      <w:marTop w:val="0"/>
      <w:marBottom w:val="0"/>
      <w:divBdr>
        <w:top w:val="none" w:sz="0" w:space="0" w:color="auto"/>
        <w:left w:val="none" w:sz="0" w:space="0" w:color="auto"/>
        <w:bottom w:val="none" w:sz="0" w:space="0" w:color="auto"/>
        <w:right w:val="none" w:sz="0" w:space="0" w:color="auto"/>
      </w:divBdr>
    </w:div>
    <w:div w:id="346952433">
      <w:bodyDiv w:val="1"/>
      <w:marLeft w:val="0"/>
      <w:marRight w:val="0"/>
      <w:marTop w:val="0"/>
      <w:marBottom w:val="0"/>
      <w:divBdr>
        <w:top w:val="none" w:sz="0" w:space="0" w:color="auto"/>
        <w:left w:val="none" w:sz="0" w:space="0" w:color="auto"/>
        <w:bottom w:val="none" w:sz="0" w:space="0" w:color="auto"/>
        <w:right w:val="none" w:sz="0" w:space="0" w:color="auto"/>
      </w:divBdr>
    </w:div>
    <w:div w:id="388655597">
      <w:bodyDiv w:val="1"/>
      <w:marLeft w:val="0"/>
      <w:marRight w:val="0"/>
      <w:marTop w:val="0"/>
      <w:marBottom w:val="0"/>
      <w:divBdr>
        <w:top w:val="none" w:sz="0" w:space="0" w:color="auto"/>
        <w:left w:val="none" w:sz="0" w:space="0" w:color="auto"/>
        <w:bottom w:val="none" w:sz="0" w:space="0" w:color="auto"/>
        <w:right w:val="none" w:sz="0" w:space="0" w:color="auto"/>
      </w:divBdr>
    </w:div>
    <w:div w:id="389305674">
      <w:bodyDiv w:val="1"/>
      <w:marLeft w:val="0"/>
      <w:marRight w:val="0"/>
      <w:marTop w:val="0"/>
      <w:marBottom w:val="0"/>
      <w:divBdr>
        <w:top w:val="none" w:sz="0" w:space="0" w:color="auto"/>
        <w:left w:val="none" w:sz="0" w:space="0" w:color="auto"/>
        <w:bottom w:val="none" w:sz="0" w:space="0" w:color="auto"/>
        <w:right w:val="none" w:sz="0" w:space="0" w:color="auto"/>
      </w:divBdr>
    </w:div>
    <w:div w:id="392899032">
      <w:bodyDiv w:val="1"/>
      <w:marLeft w:val="0"/>
      <w:marRight w:val="0"/>
      <w:marTop w:val="0"/>
      <w:marBottom w:val="0"/>
      <w:divBdr>
        <w:top w:val="none" w:sz="0" w:space="0" w:color="auto"/>
        <w:left w:val="none" w:sz="0" w:space="0" w:color="auto"/>
        <w:bottom w:val="none" w:sz="0" w:space="0" w:color="auto"/>
        <w:right w:val="none" w:sz="0" w:space="0" w:color="auto"/>
      </w:divBdr>
    </w:div>
    <w:div w:id="396710763">
      <w:bodyDiv w:val="1"/>
      <w:marLeft w:val="0"/>
      <w:marRight w:val="0"/>
      <w:marTop w:val="0"/>
      <w:marBottom w:val="0"/>
      <w:divBdr>
        <w:top w:val="none" w:sz="0" w:space="0" w:color="auto"/>
        <w:left w:val="none" w:sz="0" w:space="0" w:color="auto"/>
        <w:bottom w:val="none" w:sz="0" w:space="0" w:color="auto"/>
        <w:right w:val="none" w:sz="0" w:space="0" w:color="auto"/>
      </w:divBdr>
    </w:div>
    <w:div w:id="402872459">
      <w:bodyDiv w:val="1"/>
      <w:marLeft w:val="0"/>
      <w:marRight w:val="0"/>
      <w:marTop w:val="0"/>
      <w:marBottom w:val="0"/>
      <w:divBdr>
        <w:top w:val="none" w:sz="0" w:space="0" w:color="auto"/>
        <w:left w:val="none" w:sz="0" w:space="0" w:color="auto"/>
        <w:bottom w:val="none" w:sz="0" w:space="0" w:color="auto"/>
        <w:right w:val="none" w:sz="0" w:space="0" w:color="auto"/>
      </w:divBdr>
    </w:div>
    <w:div w:id="425922673">
      <w:bodyDiv w:val="1"/>
      <w:marLeft w:val="0"/>
      <w:marRight w:val="0"/>
      <w:marTop w:val="0"/>
      <w:marBottom w:val="0"/>
      <w:divBdr>
        <w:top w:val="none" w:sz="0" w:space="0" w:color="auto"/>
        <w:left w:val="none" w:sz="0" w:space="0" w:color="auto"/>
        <w:bottom w:val="none" w:sz="0" w:space="0" w:color="auto"/>
        <w:right w:val="none" w:sz="0" w:space="0" w:color="auto"/>
      </w:divBdr>
    </w:div>
    <w:div w:id="437022497">
      <w:bodyDiv w:val="1"/>
      <w:marLeft w:val="0"/>
      <w:marRight w:val="0"/>
      <w:marTop w:val="0"/>
      <w:marBottom w:val="0"/>
      <w:divBdr>
        <w:top w:val="none" w:sz="0" w:space="0" w:color="auto"/>
        <w:left w:val="none" w:sz="0" w:space="0" w:color="auto"/>
        <w:bottom w:val="none" w:sz="0" w:space="0" w:color="auto"/>
        <w:right w:val="none" w:sz="0" w:space="0" w:color="auto"/>
      </w:divBdr>
    </w:div>
    <w:div w:id="444036936">
      <w:bodyDiv w:val="1"/>
      <w:marLeft w:val="0"/>
      <w:marRight w:val="0"/>
      <w:marTop w:val="0"/>
      <w:marBottom w:val="0"/>
      <w:divBdr>
        <w:top w:val="none" w:sz="0" w:space="0" w:color="auto"/>
        <w:left w:val="none" w:sz="0" w:space="0" w:color="auto"/>
        <w:bottom w:val="none" w:sz="0" w:space="0" w:color="auto"/>
        <w:right w:val="none" w:sz="0" w:space="0" w:color="auto"/>
      </w:divBdr>
    </w:div>
    <w:div w:id="451439350">
      <w:bodyDiv w:val="1"/>
      <w:marLeft w:val="0"/>
      <w:marRight w:val="0"/>
      <w:marTop w:val="0"/>
      <w:marBottom w:val="0"/>
      <w:divBdr>
        <w:top w:val="none" w:sz="0" w:space="0" w:color="auto"/>
        <w:left w:val="none" w:sz="0" w:space="0" w:color="auto"/>
        <w:bottom w:val="none" w:sz="0" w:space="0" w:color="auto"/>
        <w:right w:val="none" w:sz="0" w:space="0" w:color="auto"/>
      </w:divBdr>
    </w:div>
    <w:div w:id="454912098">
      <w:bodyDiv w:val="1"/>
      <w:marLeft w:val="0"/>
      <w:marRight w:val="0"/>
      <w:marTop w:val="0"/>
      <w:marBottom w:val="0"/>
      <w:divBdr>
        <w:top w:val="none" w:sz="0" w:space="0" w:color="auto"/>
        <w:left w:val="none" w:sz="0" w:space="0" w:color="auto"/>
        <w:bottom w:val="none" w:sz="0" w:space="0" w:color="auto"/>
        <w:right w:val="none" w:sz="0" w:space="0" w:color="auto"/>
      </w:divBdr>
    </w:div>
    <w:div w:id="460080371">
      <w:bodyDiv w:val="1"/>
      <w:marLeft w:val="0"/>
      <w:marRight w:val="0"/>
      <w:marTop w:val="0"/>
      <w:marBottom w:val="0"/>
      <w:divBdr>
        <w:top w:val="none" w:sz="0" w:space="0" w:color="auto"/>
        <w:left w:val="none" w:sz="0" w:space="0" w:color="auto"/>
        <w:bottom w:val="none" w:sz="0" w:space="0" w:color="auto"/>
        <w:right w:val="none" w:sz="0" w:space="0" w:color="auto"/>
      </w:divBdr>
    </w:div>
    <w:div w:id="477648550">
      <w:bodyDiv w:val="1"/>
      <w:marLeft w:val="0"/>
      <w:marRight w:val="0"/>
      <w:marTop w:val="0"/>
      <w:marBottom w:val="0"/>
      <w:divBdr>
        <w:top w:val="none" w:sz="0" w:space="0" w:color="auto"/>
        <w:left w:val="none" w:sz="0" w:space="0" w:color="auto"/>
        <w:bottom w:val="none" w:sz="0" w:space="0" w:color="auto"/>
        <w:right w:val="none" w:sz="0" w:space="0" w:color="auto"/>
      </w:divBdr>
    </w:div>
    <w:div w:id="515536471">
      <w:bodyDiv w:val="1"/>
      <w:marLeft w:val="0"/>
      <w:marRight w:val="0"/>
      <w:marTop w:val="0"/>
      <w:marBottom w:val="0"/>
      <w:divBdr>
        <w:top w:val="none" w:sz="0" w:space="0" w:color="auto"/>
        <w:left w:val="none" w:sz="0" w:space="0" w:color="auto"/>
        <w:bottom w:val="none" w:sz="0" w:space="0" w:color="auto"/>
        <w:right w:val="none" w:sz="0" w:space="0" w:color="auto"/>
      </w:divBdr>
    </w:div>
    <w:div w:id="521015445">
      <w:bodyDiv w:val="1"/>
      <w:marLeft w:val="0"/>
      <w:marRight w:val="0"/>
      <w:marTop w:val="0"/>
      <w:marBottom w:val="0"/>
      <w:divBdr>
        <w:top w:val="none" w:sz="0" w:space="0" w:color="auto"/>
        <w:left w:val="none" w:sz="0" w:space="0" w:color="auto"/>
        <w:bottom w:val="none" w:sz="0" w:space="0" w:color="auto"/>
        <w:right w:val="none" w:sz="0" w:space="0" w:color="auto"/>
      </w:divBdr>
    </w:div>
    <w:div w:id="522862465">
      <w:bodyDiv w:val="1"/>
      <w:marLeft w:val="0"/>
      <w:marRight w:val="0"/>
      <w:marTop w:val="0"/>
      <w:marBottom w:val="0"/>
      <w:divBdr>
        <w:top w:val="none" w:sz="0" w:space="0" w:color="auto"/>
        <w:left w:val="none" w:sz="0" w:space="0" w:color="auto"/>
        <w:bottom w:val="none" w:sz="0" w:space="0" w:color="auto"/>
        <w:right w:val="none" w:sz="0" w:space="0" w:color="auto"/>
      </w:divBdr>
    </w:div>
    <w:div w:id="524947117">
      <w:bodyDiv w:val="1"/>
      <w:marLeft w:val="0"/>
      <w:marRight w:val="0"/>
      <w:marTop w:val="0"/>
      <w:marBottom w:val="0"/>
      <w:divBdr>
        <w:top w:val="none" w:sz="0" w:space="0" w:color="auto"/>
        <w:left w:val="none" w:sz="0" w:space="0" w:color="auto"/>
        <w:bottom w:val="none" w:sz="0" w:space="0" w:color="auto"/>
        <w:right w:val="none" w:sz="0" w:space="0" w:color="auto"/>
      </w:divBdr>
    </w:div>
    <w:div w:id="556937354">
      <w:bodyDiv w:val="1"/>
      <w:marLeft w:val="0"/>
      <w:marRight w:val="0"/>
      <w:marTop w:val="0"/>
      <w:marBottom w:val="0"/>
      <w:divBdr>
        <w:top w:val="none" w:sz="0" w:space="0" w:color="auto"/>
        <w:left w:val="none" w:sz="0" w:space="0" w:color="auto"/>
        <w:bottom w:val="none" w:sz="0" w:space="0" w:color="auto"/>
        <w:right w:val="none" w:sz="0" w:space="0" w:color="auto"/>
      </w:divBdr>
    </w:div>
    <w:div w:id="582641746">
      <w:bodyDiv w:val="1"/>
      <w:marLeft w:val="0"/>
      <w:marRight w:val="0"/>
      <w:marTop w:val="0"/>
      <w:marBottom w:val="0"/>
      <w:divBdr>
        <w:top w:val="none" w:sz="0" w:space="0" w:color="auto"/>
        <w:left w:val="none" w:sz="0" w:space="0" w:color="auto"/>
        <w:bottom w:val="none" w:sz="0" w:space="0" w:color="auto"/>
        <w:right w:val="none" w:sz="0" w:space="0" w:color="auto"/>
      </w:divBdr>
    </w:div>
    <w:div w:id="593123840">
      <w:bodyDiv w:val="1"/>
      <w:marLeft w:val="0"/>
      <w:marRight w:val="0"/>
      <w:marTop w:val="0"/>
      <w:marBottom w:val="0"/>
      <w:divBdr>
        <w:top w:val="none" w:sz="0" w:space="0" w:color="auto"/>
        <w:left w:val="none" w:sz="0" w:space="0" w:color="auto"/>
        <w:bottom w:val="none" w:sz="0" w:space="0" w:color="auto"/>
        <w:right w:val="none" w:sz="0" w:space="0" w:color="auto"/>
      </w:divBdr>
    </w:div>
    <w:div w:id="619410234">
      <w:bodyDiv w:val="1"/>
      <w:marLeft w:val="0"/>
      <w:marRight w:val="0"/>
      <w:marTop w:val="0"/>
      <w:marBottom w:val="0"/>
      <w:divBdr>
        <w:top w:val="none" w:sz="0" w:space="0" w:color="auto"/>
        <w:left w:val="none" w:sz="0" w:space="0" w:color="auto"/>
        <w:bottom w:val="none" w:sz="0" w:space="0" w:color="auto"/>
        <w:right w:val="none" w:sz="0" w:space="0" w:color="auto"/>
      </w:divBdr>
    </w:div>
    <w:div w:id="626350489">
      <w:bodyDiv w:val="1"/>
      <w:marLeft w:val="0"/>
      <w:marRight w:val="0"/>
      <w:marTop w:val="0"/>
      <w:marBottom w:val="0"/>
      <w:divBdr>
        <w:top w:val="none" w:sz="0" w:space="0" w:color="auto"/>
        <w:left w:val="none" w:sz="0" w:space="0" w:color="auto"/>
        <w:bottom w:val="none" w:sz="0" w:space="0" w:color="auto"/>
        <w:right w:val="none" w:sz="0" w:space="0" w:color="auto"/>
      </w:divBdr>
    </w:div>
    <w:div w:id="639926136">
      <w:bodyDiv w:val="1"/>
      <w:marLeft w:val="0"/>
      <w:marRight w:val="0"/>
      <w:marTop w:val="0"/>
      <w:marBottom w:val="0"/>
      <w:divBdr>
        <w:top w:val="none" w:sz="0" w:space="0" w:color="auto"/>
        <w:left w:val="none" w:sz="0" w:space="0" w:color="auto"/>
        <w:bottom w:val="none" w:sz="0" w:space="0" w:color="auto"/>
        <w:right w:val="none" w:sz="0" w:space="0" w:color="auto"/>
      </w:divBdr>
    </w:div>
    <w:div w:id="645208206">
      <w:bodyDiv w:val="1"/>
      <w:marLeft w:val="0"/>
      <w:marRight w:val="0"/>
      <w:marTop w:val="0"/>
      <w:marBottom w:val="0"/>
      <w:divBdr>
        <w:top w:val="none" w:sz="0" w:space="0" w:color="auto"/>
        <w:left w:val="none" w:sz="0" w:space="0" w:color="auto"/>
        <w:bottom w:val="none" w:sz="0" w:space="0" w:color="auto"/>
        <w:right w:val="none" w:sz="0" w:space="0" w:color="auto"/>
      </w:divBdr>
    </w:div>
    <w:div w:id="662440663">
      <w:bodyDiv w:val="1"/>
      <w:marLeft w:val="0"/>
      <w:marRight w:val="0"/>
      <w:marTop w:val="0"/>
      <w:marBottom w:val="0"/>
      <w:divBdr>
        <w:top w:val="none" w:sz="0" w:space="0" w:color="auto"/>
        <w:left w:val="none" w:sz="0" w:space="0" w:color="auto"/>
        <w:bottom w:val="none" w:sz="0" w:space="0" w:color="auto"/>
        <w:right w:val="none" w:sz="0" w:space="0" w:color="auto"/>
      </w:divBdr>
    </w:div>
    <w:div w:id="677779980">
      <w:bodyDiv w:val="1"/>
      <w:marLeft w:val="0"/>
      <w:marRight w:val="0"/>
      <w:marTop w:val="0"/>
      <w:marBottom w:val="0"/>
      <w:divBdr>
        <w:top w:val="none" w:sz="0" w:space="0" w:color="auto"/>
        <w:left w:val="none" w:sz="0" w:space="0" w:color="auto"/>
        <w:bottom w:val="none" w:sz="0" w:space="0" w:color="auto"/>
        <w:right w:val="none" w:sz="0" w:space="0" w:color="auto"/>
      </w:divBdr>
    </w:div>
    <w:div w:id="691489438">
      <w:bodyDiv w:val="1"/>
      <w:marLeft w:val="0"/>
      <w:marRight w:val="0"/>
      <w:marTop w:val="0"/>
      <w:marBottom w:val="0"/>
      <w:divBdr>
        <w:top w:val="none" w:sz="0" w:space="0" w:color="auto"/>
        <w:left w:val="none" w:sz="0" w:space="0" w:color="auto"/>
        <w:bottom w:val="none" w:sz="0" w:space="0" w:color="auto"/>
        <w:right w:val="none" w:sz="0" w:space="0" w:color="auto"/>
      </w:divBdr>
    </w:div>
    <w:div w:id="694307162">
      <w:bodyDiv w:val="1"/>
      <w:marLeft w:val="0"/>
      <w:marRight w:val="0"/>
      <w:marTop w:val="0"/>
      <w:marBottom w:val="0"/>
      <w:divBdr>
        <w:top w:val="none" w:sz="0" w:space="0" w:color="auto"/>
        <w:left w:val="none" w:sz="0" w:space="0" w:color="auto"/>
        <w:bottom w:val="none" w:sz="0" w:space="0" w:color="auto"/>
        <w:right w:val="none" w:sz="0" w:space="0" w:color="auto"/>
      </w:divBdr>
    </w:div>
    <w:div w:id="768547543">
      <w:bodyDiv w:val="1"/>
      <w:marLeft w:val="0"/>
      <w:marRight w:val="0"/>
      <w:marTop w:val="0"/>
      <w:marBottom w:val="0"/>
      <w:divBdr>
        <w:top w:val="none" w:sz="0" w:space="0" w:color="auto"/>
        <w:left w:val="none" w:sz="0" w:space="0" w:color="auto"/>
        <w:bottom w:val="none" w:sz="0" w:space="0" w:color="auto"/>
        <w:right w:val="none" w:sz="0" w:space="0" w:color="auto"/>
      </w:divBdr>
    </w:div>
    <w:div w:id="769737970">
      <w:bodyDiv w:val="1"/>
      <w:marLeft w:val="0"/>
      <w:marRight w:val="0"/>
      <w:marTop w:val="0"/>
      <w:marBottom w:val="0"/>
      <w:divBdr>
        <w:top w:val="none" w:sz="0" w:space="0" w:color="auto"/>
        <w:left w:val="none" w:sz="0" w:space="0" w:color="auto"/>
        <w:bottom w:val="none" w:sz="0" w:space="0" w:color="auto"/>
        <w:right w:val="none" w:sz="0" w:space="0" w:color="auto"/>
      </w:divBdr>
    </w:div>
    <w:div w:id="780296736">
      <w:bodyDiv w:val="1"/>
      <w:marLeft w:val="0"/>
      <w:marRight w:val="0"/>
      <w:marTop w:val="0"/>
      <w:marBottom w:val="0"/>
      <w:divBdr>
        <w:top w:val="none" w:sz="0" w:space="0" w:color="auto"/>
        <w:left w:val="none" w:sz="0" w:space="0" w:color="auto"/>
        <w:bottom w:val="none" w:sz="0" w:space="0" w:color="auto"/>
        <w:right w:val="none" w:sz="0" w:space="0" w:color="auto"/>
      </w:divBdr>
    </w:div>
    <w:div w:id="781462035">
      <w:bodyDiv w:val="1"/>
      <w:marLeft w:val="0"/>
      <w:marRight w:val="0"/>
      <w:marTop w:val="0"/>
      <w:marBottom w:val="0"/>
      <w:divBdr>
        <w:top w:val="none" w:sz="0" w:space="0" w:color="auto"/>
        <w:left w:val="none" w:sz="0" w:space="0" w:color="auto"/>
        <w:bottom w:val="none" w:sz="0" w:space="0" w:color="auto"/>
        <w:right w:val="none" w:sz="0" w:space="0" w:color="auto"/>
      </w:divBdr>
    </w:div>
    <w:div w:id="828859992">
      <w:bodyDiv w:val="1"/>
      <w:marLeft w:val="0"/>
      <w:marRight w:val="0"/>
      <w:marTop w:val="0"/>
      <w:marBottom w:val="0"/>
      <w:divBdr>
        <w:top w:val="none" w:sz="0" w:space="0" w:color="auto"/>
        <w:left w:val="none" w:sz="0" w:space="0" w:color="auto"/>
        <w:bottom w:val="none" w:sz="0" w:space="0" w:color="auto"/>
        <w:right w:val="none" w:sz="0" w:space="0" w:color="auto"/>
      </w:divBdr>
    </w:div>
    <w:div w:id="829371777">
      <w:bodyDiv w:val="1"/>
      <w:marLeft w:val="0"/>
      <w:marRight w:val="0"/>
      <w:marTop w:val="0"/>
      <w:marBottom w:val="0"/>
      <w:divBdr>
        <w:top w:val="none" w:sz="0" w:space="0" w:color="auto"/>
        <w:left w:val="none" w:sz="0" w:space="0" w:color="auto"/>
        <w:bottom w:val="none" w:sz="0" w:space="0" w:color="auto"/>
        <w:right w:val="none" w:sz="0" w:space="0" w:color="auto"/>
      </w:divBdr>
    </w:div>
    <w:div w:id="831985667">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51143913">
      <w:bodyDiv w:val="1"/>
      <w:marLeft w:val="0"/>
      <w:marRight w:val="0"/>
      <w:marTop w:val="0"/>
      <w:marBottom w:val="0"/>
      <w:divBdr>
        <w:top w:val="none" w:sz="0" w:space="0" w:color="auto"/>
        <w:left w:val="none" w:sz="0" w:space="0" w:color="auto"/>
        <w:bottom w:val="none" w:sz="0" w:space="0" w:color="auto"/>
        <w:right w:val="none" w:sz="0" w:space="0" w:color="auto"/>
      </w:divBdr>
    </w:div>
    <w:div w:id="855391272">
      <w:bodyDiv w:val="1"/>
      <w:marLeft w:val="0"/>
      <w:marRight w:val="0"/>
      <w:marTop w:val="0"/>
      <w:marBottom w:val="0"/>
      <w:divBdr>
        <w:top w:val="none" w:sz="0" w:space="0" w:color="auto"/>
        <w:left w:val="none" w:sz="0" w:space="0" w:color="auto"/>
        <w:bottom w:val="none" w:sz="0" w:space="0" w:color="auto"/>
        <w:right w:val="none" w:sz="0" w:space="0" w:color="auto"/>
      </w:divBdr>
    </w:div>
    <w:div w:id="858735901">
      <w:bodyDiv w:val="1"/>
      <w:marLeft w:val="0"/>
      <w:marRight w:val="0"/>
      <w:marTop w:val="0"/>
      <w:marBottom w:val="0"/>
      <w:divBdr>
        <w:top w:val="none" w:sz="0" w:space="0" w:color="auto"/>
        <w:left w:val="none" w:sz="0" w:space="0" w:color="auto"/>
        <w:bottom w:val="none" w:sz="0" w:space="0" w:color="auto"/>
        <w:right w:val="none" w:sz="0" w:space="0" w:color="auto"/>
      </w:divBdr>
    </w:div>
    <w:div w:id="883912278">
      <w:bodyDiv w:val="1"/>
      <w:marLeft w:val="0"/>
      <w:marRight w:val="0"/>
      <w:marTop w:val="0"/>
      <w:marBottom w:val="0"/>
      <w:divBdr>
        <w:top w:val="none" w:sz="0" w:space="0" w:color="auto"/>
        <w:left w:val="none" w:sz="0" w:space="0" w:color="auto"/>
        <w:bottom w:val="none" w:sz="0" w:space="0" w:color="auto"/>
        <w:right w:val="none" w:sz="0" w:space="0" w:color="auto"/>
      </w:divBdr>
    </w:div>
    <w:div w:id="901257539">
      <w:bodyDiv w:val="1"/>
      <w:marLeft w:val="0"/>
      <w:marRight w:val="0"/>
      <w:marTop w:val="0"/>
      <w:marBottom w:val="0"/>
      <w:divBdr>
        <w:top w:val="none" w:sz="0" w:space="0" w:color="auto"/>
        <w:left w:val="none" w:sz="0" w:space="0" w:color="auto"/>
        <w:bottom w:val="none" w:sz="0" w:space="0" w:color="auto"/>
        <w:right w:val="none" w:sz="0" w:space="0" w:color="auto"/>
      </w:divBdr>
    </w:div>
    <w:div w:id="908468234">
      <w:bodyDiv w:val="1"/>
      <w:marLeft w:val="0"/>
      <w:marRight w:val="0"/>
      <w:marTop w:val="0"/>
      <w:marBottom w:val="0"/>
      <w:divBdr>
        <w:top w:val="none" w:sz="0" w:space="0" w:color="auto"/>
        <w:left w:val="none" w:sz="0" w:space="0" w:color="auto"/>
        <w:bottom w:val="none" w:sz="0" w:space="0" w:color="auto"/>
        <w:right w:val="none" w:sz="0" w:space="0" w:color="auto"/>
      </w:divBdr>
    </w:div>
    <w:div w:id="912085746">
      <w:bodyDiv w:val="1"/>
      <w:marLeft w:val="0"/>
      <w:marRight w:val="0"/>
      <w:marTop w:val="0"/>
      <w:marBottom w:val="0"/>
      <w:divBdr>
        <w:top w:val="none" w:sz="0" w:space="0" w:color="auto"/>
        <w:left w:val="none" w:sz="0" w:space="0" w:color="auto"/>
        <w:bottom w:val="none" w:sz="0" w:space="0" w:color="auto"/>
        <w:right w:val="none" w:sz="0" w:space="0" w:color="auto"/>
      </w:divBdr>
    </w:div>
    <w:div w:id="921262051">
      <w:bodyDiv w:val="1"/>
      <w:marLeft w:val="0"/>
      <w:marRight w:val="0"/>
      <w:marTop w:val="0"/>
      <w:marBottom w:val="0"/>
      <w:divBdr>
        <w:top w:val="none" w:sz="0" w:space="0" w:color="auto"/>
        <w:left w:val="none" w:sz="0" w:space="0" w:color="auto"/>
        <w:bottom w:val="none" w:sz="0" w:space="0" w:color="auto"/>
        <w:right w:val="none" w:sz="0" w:space="0" w:color="auto"/>
      </w:divBdr>
    </w:div>
    <w:div w:id="931399322">
      <w:bodyDiv w:val="1"/>
      <w:marLeft w:val="0"/>
      <w:marRight w:val="0"/>
      <w:marTop w:val="0"/>
      <w:marBottom w:val="0"/>
      <w:divBdr>
        <w:top w:val="none" w:sz="0" w:space="0" w:color="auto"/>
        <w:left w:val="none" w:sz="0" w:space="0" w:color="auto"/>
        <w:bottom w:val="none" w:sz="0" w:space="0" w:color="auto"/>
        <w:right w:val="none" w:sz="0" w:space="0" w:color="auto"/>
      </w:divBdr>
    </w:div>
    <w:div w:id="986864209">
      <w:bodyDiv w:val="1"/>
      <w:marLeft w:val="0"/>
      <w:marRight w:val="0"/>
      <w:marTop w:val="0"/>
      <w:marBottom w:val="0"/>
      <w:divBdr>
        <w:top w:val="none" w:sz="0" w:space="0" w:color="auto"/>
        <w:left w:val="none" w:sz="0" w:space="0" w:color="auto"/>
        <w:bottom w:val="none" w:sz="0" w:space="0" w:color="auto"/>
        <w:right w:val="none" w:sz="0" w:space="0" w:color="auto"/>
      </w:divBdr>
    </w:div>
    <w:div w:id="1009328539">
      <w:bodyDiv w:val="1"/>
      <w:marLeft w:val="0"/>
      <w:marRight w:val="0"/>
      <w:marTop w:val="0"/>
      <w:marBottom w:val="0"/>
      <w:divBdr>
        <w:top w:val="none" w:sz="0" w:space="0" w:color="auto"/>
        <w:left w:val="none" w:sz="0" w:space="0" w:color="auto"/>
        <w:bottom w:val="none" w:sz="0" w:space="0" w:color="auto"/>
        <w:right w:val="none" w:sz="0" w:space="0" w:color="auto"/>
      </w:divBdr>
    </w:div>
    <w:div w:id="1012026102">
      <w:bodyDiv w:val="1"/>
      <w:marLeft w:val="0"/>
      <w:marRight w:val="0"/>
      <w:marTop w:val="0"/>
      <w:marBottom w:val="0"/>
      <w:divBdr>
        <w:top w:val="none" w:sz="0" w:space="0" w:color="auto"/>
        <w:left w:val="none" w:sz="0" w:space="0" w:color="auto"/>
        <w:bottom w:val="none" w:sz="0" w:space="0" w:color="auto"/>
        <w:right w:val="none" w:sz="0" w:space="0" w:color="auto"/>
      </w:divBdr>
    </w:div>
    <w:div w:id="1022440524">
      <w:bodyDiv w:val="1"/>
      <w:marLeft w:val="0"/>
      <w:marRight w:val="0"/>
      <w:marTop w:val="0"/>
      <w:marBottom w:val="0"/>
      <w:divBdr>
        <w:top w:val="none" w:sz="0" w:space="0" w:color="auto"/>
        <w:left w:val="none" w:sz="0" w:space="0" w:color="auto"/>
        <w:bottom w:val="none" w:sz="0" w:space="0" w:color="auto"/>
        <w:right w:val="none" w:sz="0" w:space="0" w:color="auto"/>
      </w:divBdr>
    </w:div>
    <w:div w:id="1038705164">
      <w:bodyDiv w:val="1"/>
      <w:marLeft w:val="0"/>
      <w:marRight w:val="0"/>
      <w:marTop w:val="0"/>
      <w:marBottom w:val="0"/>
      <w:divBdr>
        <w:top w:val="none" w:sz="0" w:space="0" w:color="auto"/>
        <w:left w:val="none" w:sz="0" w:space="0" w:color="auto"/>
        <w:bottom w:val="none" w:sz="0" w:space="0" w:color="auto"/>
        <w:right w:val="none" w:sz="0" w:space="0" w:color="auto"/>
      </w:divBdr>
    </w:div>
    <w:div w:id="1046836807">
      <w:bodyDiv w:val="1"/>
      <w:marLeft w:val="0"/>
      <w:marRight w:val="0"/>
      <w:marTop w:val="0"/>
      <w:marBottom w:val="0"/>
      <w:divBdr>
        <w:top w:val="none" w:sz="0" w:space="0" w:color="auto"/>
        <w:left w:val="none" w:sz="0" w:space="0" w:color="auto"/>
        <w:bottom w:val="none" w:sz="0" w:space="0" w:color="auto"/>
        <w:right w:val="none" w:sz="0" w:space="0" w:color="auto"/>
      </w:divBdr>
    </w:div>
    <w:div w:id="1085108758">
      <w:bodyDiv w:val="1"/>
      <w:marLeft w:val="0"/>
      <w:marRight w:val="0"/>
      <w:marTop w:val="0"/>
      <w:marBottom w:val="0"/>
      <w:divBdr>
        <w:top w:val="none" w:sz="0" w:space="0" w:color="auto"/>
        <w:left w:val="none" w:sz="0" w:space="0" w:color="auto"/>
        <w:bottom w:val="none" w:sz="0" w:space="0" w:color="auto"/>
        <w:right w:val="none" w:sz="0" w:space="0" w:color="auto"/>
      </w:divBdr>
    </w:div>
    <w:div w:id="1130174046">
      <w:bodyDiv w:val="1"/>
      <w:marLeft w:val="0"/>
      <w:marRight w:val="0"/>
      <w:marTop w:val="0"/>
      <w:marBottom w:val="0"/>
      <w:divBdr>
        <w:top w:val="none" w:sz="0" w:space="0" w:color="auto"/>
        <w:left w:val="none" w:sz="0" w:space="0" w:color="auto"/>
        <w:bottom w:val="none" w:sz="0" w:space="0" w:color="auto"/>
        <w:right w:val="none" w:sz="0" w:space="0" w:color="auto"/>
      </w:divBdr>
    </w:div>
    <w:div w:id="1158424336">
      <w:bodyDiv w:val="1"/>
      <w:marLeft w:val="0"/>
      <w:marRight w:val="0"/>
      <w:marTop w:val="0"/>
      <w:marBottom w:val="0"/>
      <w:divBdr>
        <w:top w:val="none" w:sz="0" w:space="0" w:color="auto"/>
        <w:left w:val="none" w:sz="0" w:space="0" w:color="auto"/>
        <w:bottom w:val="none" w:sz="0" w:space="0" w:color="auto"/>
        <w:right w:val="none" w:sz="0" w:space="0" w:color="auto"/>
      </w:divBdr>
    </w:div>
    <w:div w:id="1170028003">
      <w:bodyDiv w:val="1"/>
      <w:marLeft w:val="0"/>
      <w:marRight w:val="0"/>
      <w:marTop w:val="0"/>
      <w:marBottom w:val="0"/>
      <w:divBdr>
        <w:top w:val="none" w:sz="0" w:space="0" w:color="auto"/>
        <w:left w:val="none" w:sz="0" w:space="0" w:color="auto"/>
        <w:bottom w:val="none" w:sz="0" w:space="0" w:color="auto"/>
        <w:right w:val="none" w:sz="0" w:space="0" w:color="auto"/>
      </w:divBdr>
    </w:div>
    <w:div w:id="1188567475">
      <w:bodyDiv w:val="1"/>
      <w:marLeft w:val="0"/>
      <w:marRight w:val="0"/>
      <w:marTop w:val="0"/>
      <w:marBottom w:val="0"/>
      <w:divBdr>
        <w:top w:val="none" w:sz="0" w:space="0" w:color="auto"/>
        <w:left w:val="none" w:sz="0" w:space="0" w:color="auto"/>
        <w:bottom w:val="none" w:sz="0" w:space="0" w:color="auto"/>
        <w:right w:val="none" w:sz="0" w:space="0" w:color="auto"/>
      </w:divBdr>
    </w:div>
    <w:div w:id="1199124428">
      <w:bodyDiv w:val="1"/>
      <w:marLeft w:val="0"/>
      <w:marRight w:val="0"/>
      <w:marTop w:val="0"/>
      <w:marBottom w:val="0"/>
      <w:divBdr>
        <w:top w:val="none" w:sz="0" w:space="0" w:color="auto"/>
        <w:left w:val="none" w:sz="0" w:space="0" w:color="auto"/>
        <w:bottom w:val="none" w:sz="0" w:space="0" w:color="auto"/>
        <w:right w:val="none" w:sz="0" w:space="0" w:color="auto"/>
      </w:divBdr>
    </w:div>
    <w:div w:id="1199588572">
      <w:bodyDiv w:val="1"/>
      <w:marLeft w:val="0"/>
      <w:marRight w:val="0"/>
      <w:marTop w:val="0"/>
      <w:marBottom w:val="0"/>
      <w:divBdr>
        <w:top w:val="none" w:sz="0" w:space="0" w:color="auto"/>
        <w:left w:val="none" w:sz="0" w:space="0" w:color="auto"/>
        <w:bottom w:val="none" w:sz="0" w:space="0" w:color="auto"/>
        <w:right w:val="none" w:sz="0" w:space="0" w:color="auto"/>
      </w:divBdr>
    </w:div>
    <w:div w:id="1206598282">
      <w:bodyDiv w:val="1"/>
      <w:marLeft w:val="0"/>
      <w:marRight w:val="0"/>
      <w:marTop w:val="0"/>
      <w:marBottom w:val="0"/>
      <w:divBdr>
        <w:top w:val="none" w:sz="0" w:space="0" w:color="auto"/>
        <w:left w:val="none" w:sz="0" w:space="0" w:color="auto"/>
        <w:bottom w:val="none" w:sz="0" w:space="0" w:color="auto"/>
        <w:right w:val="none" w:sz="0" w:space="0" w:color="auto"/>
      </w:divBdr>
    </w:div>
    <w:div w:id="1208683401">
      <w:bodyDiv w:val="1"/>
      <w:marLeft w:val="0"/>
      <w:marRight w:val="0"/>
      <w:marTop w:val="0"/>
      <w:marBottom w:val="0"/>
      <w:divBdr>
        <w:top w:val="none" w:sz="0" w:space="0" w:color="auto"/>
        <w:left w:val="none" w:sz="0" w:space="0" w:color="auto"/>
        <w:bottom w:val="none" w:sz="0" w:space="0" w:color="auto"/>
        <w:right w:val="none" w:sz="0" w:space="0" w:color="auto"/>
      </w:divBdr>
    </w:div>
    <w:div w:id="1217818181">
      <w:bodyDiv w:val="1"/>
      <w:marLeft w:val="0"/>
      <w:marRight w:val="0"/>
      <w:marTop w:val="0"/>
      <w:marBottom w:val="0"/>
      <w:divBdr>
        <w:top w:val="none" w:sz="0" w:space="0" w:color="auto"/>
        <w:left w:val="none" w:sz="0" w:space="0" w:color="auto"/>
        <w:bottom w:val="none" w:sz="0" w:space="0" w:color="auto"/>
        <w:right w:val="none" w:sz="0" w:space="0" w:color="auto"/>
      </w:divBdr>
    </w:div>
    <w:div w:id="1232620794">
      <w:bodyDiv w:val="1"/>
      <w:marLeft w:val="0"/>
      <w:marRight w:val="0"/>
      <w:marTop w:val="0"/>
      <w:marBottom w:val="0"/>
      <w:divBdr>
        <w:top w:val="none" w:sz="0" w:space="0" w:color="auto"/>
        <w:left w:val="none" w:sz="0" w:space="0" w:color="auto"/>
        <w:bottom w:val="none" w:sz="0" w:space="0" w:color="auto"/>
        <w:right w:val="none" w:sz="0" w:space="0" w:color="auto"/>
      </w:divBdr>
    </w:div>
    <w:div w:id="1243293231">
      <w:bodyDiv w:val="1"/>
      <w:marLeft w:val="0"/>
      <w:marRight w:val="0"/>
      <w:marTop w:val="0"/>
      <w:marBottom w:val="0"/>
      <w:divBdr>
        <w:top w:val="none" w:sz="0" w:space="0" w:color="auto"/>
        <w:left w:val="none" w:sz="0" w:space="0" w:color="auto"/>
        <w:bottom w:val="none" w:sz="0" w:space="0" w:color="auto"/>
        <w:right w:val="none" w:sz="0" w:space="0" w:color="auto"/>
      </w:divBdr>
    </w:div>
    <w:div w:id="1259101368">
      <w:bodyDiv w:val="1"/>
      <w:marLeft w:val="0"/>
      <w:marRight w:val="0"/>
      <w:marTop w:val="0"/>
      <w:marBottom w:val="0"/>
      <w:divBdr>
        <w:top w:val="none" w:sz="0" w:space="0" w:color="auto"/>
        <w:left w:val="none" w:sz="0" w:space="0" w:color="auto"/>
        <w:bottom w:val="none" w:sz="0" w:space="0" w:color="auto"/>
        <w:right w:val="none" w:sz="0" w:space="0" w:color="auto"/>
      </w:divBdr>
    </w:div>
    <w:div w:id="1274169957">
      <w:bodyDiv w:val="1"/>
      <w:marLeft w:val="0"/>
      <w:marRight w:val="0"/>
      <w:marTop w:val="0"/>
      <w:marBottom w:val="0"/>
      <w:divBdr>
        <w:top w:val="none" w:sz="0" w:space="0" w:color="auto"/>
        <w:left w:val="none" w:sz="0" w:space="0" w:color="auto"/>
        <w:bottom w:val="none" w:sz="0" w:space="0" w:color="auto"/>
        <w:right w:val="none" w:sz="0" w:space="0" w:color="auto"/>
      </w:divBdr>
    </w:div>
    <w:div w:id="1277101458">
      <w:bodyDiv w:val="1"/>
      <w:marLeft w:val="0"/>
      <w:marRight w:val="0"/>
      <w:marTop w:val="0"/>
      <w:marBottom w:val="0"/>
      <w:divBdr>
        <w:top w:val="none" w:sz="0" w:space="0" w:color="auto"/>
        <w:left w:val="none" w:sz="0" w:space="0" w:color="auto"/>
        <w:bottom w:val="none" w:sz="0" w:space="0" w:color="auto"/>
        <w:right w:val="none" w:sz="0" w:space="0" w:color="auto"/>
      </w:divBdr>
    </w:div>
    <w:div w:id="1284269639">
      <w:bodyDiv w:val="1"/>
      <w:marLeft w:val="0"/>
      <w:marRight w:val="0"/>
      <w:marTop w:val="0"/>
      <w:marBottom w:val="0"/>
      <w:divBdr>
        <w:top w:val="none" w:sz="0" w:space="0" w:color="auto"/>
        <w:left w:val="none" w:sz="0" w:space="0" w:color="auto"/>
        <w:bottom w:val="none" w:sz="0" w:space="0" w:color="auto"/>
        <w:right w:val="none" w:sz="0" w:space="0" w:color="auto"/>
      </w:divBdr>
    </w:div>
    <w:div w:id="1291743212">
      <w:bodyDiv w:val="1"/>
      <w:marLeft w:val="0"/>
      <w:marRight w:val="0"/>
      <w:marTop w:val="0"/>
      <w:marBottom w:val="0"/>
      <w:divBdr>
        <w:top w:val="none" w:sz="0" w:space="0" w:color="auto"/>
        <w:left w:val="none" w:sz="0" w:space="0" w:color="auto"/>
        <w:bottom w:val="none" w:sz="0" w:space="0" w:color="auto"/>
        <w:right w:val="none" w:sz="0" w:space="0" w:color="auto"/>
      </w:divBdr>
    </w:div>
    <w:div w:id="1305044730">
      <w:bodyDiv w:val="1"/>
      <w:marLeft w:val="0"/>
      <w:marRight w:val="0"/>
      <w:marTop w:val="0"/>
      <w:marBottom w:val="0"/>
      <w:divBdr>
        <w:top w:val="none" w:sz="0" w:space="0" w:color="auto"/>
        <w:left w:val="none" w:sz="0" w:space="0" w:color="auto"/>
        <w:bottom w:val="none" w:sz="0" w:space="0" w:color="auto"/>
        <w:right w:val="none" w:sz="0" w:space="0" w:color="auto"/>
      </w:divBdr>
    </w:div>
    <w:div w:id="1309895205">
      <w:bodyDiv w:val="1"/>
      <w:marLeft w:val="0"/>
      <w:marRight w:val="0"/>
      <w:marTop w:val="0"/>
      <w:marBottom w:val="0"/>
      <w:divBdr>
        <w:top w:val="none" w:sz="0" w:space="0" w:color="auto"/>
        <w:left w:val="none" w:sz="0" w:space="0" w:color="auto"/>
        <w:bottom w:val="none" w:sz="0" w:space="0" w:color="auto"/>
        <w:right w:val="none" w:sz="0" w:space="0" w:color="auto"/>
      </w:divBdr>
    </w:div>
    <w:div w:id="1322809678">
      <w:bodyDiv w:val="1"/>
      <w:marLeft w:val="0"/>
      <w:marRight w:val="0"/>
      <w:marTop w:val="0"/>
      <w:marBottom w:val="0"/>
      <w:divBdr>
        <w:top w:val="none" w:sz="0" w:space="0" w:color="auto"/>
        <w:left w:val="none" w:sz="0" w:space="0" w:color="auto"/>
        <w:bottom w:val="none" w:sz="0" w:space="0" w:color="auto"/>
        <w:right w:val="none" w:sz="0" w:space="0" w:color="auto"/>
      </w:divBdr>
    </w:div>
    <w:div w:id="1323657187">
      <w:bodyDiv w:val="1"/>
      <w:marLeft w:val="0"/>
      <w:marRight w:val="0"/>
      <w:marTop w:val="0"/>
      <w:marBottom w:val="0"/>
      <w:divBdr>
        <w:top w:val="none" w:sz="0" w:space="0" w:color="auto"/>
        <w:left w:val="none" w:sz="0" w:space="0" w:color="auto"/>
        <w:bottom w:val="none" w:sz="0" w:space="0" w:color="auto"/>
        <w:right w:val="none" w:sz="0" w:space="0" w:color="auto"/>
      </w:divBdr>
    </w:div>
    <w:div w:id="1325430664">
      <w:bodyDiv w:val="1"/>
      <w:marLeft w:val="0"/>
      <w:marRight w:val="0"/>
      <w:marTop w:val="0"/>
      <w:marBottom w:val="0"/>
      <w:divBdr>
        <w:top w:val="none" w:sz="0" w:space="0" w:color="auto"/>
        <w:left w:val="none" w:sz="0" w:space="0" w:color="auto"/>
        <w:bottom w:val="none" w:sz="0" w:space="0" w:color="auto"/>
        <w:right w:val="none" w:sz="0" w:space="0" w:color="auto"/>
      </w:divBdr>
    </w:div>
    <w:div w:id="1344356281">
      <w:bodyDiv w:val="1"/>
      <w:marLeft w:val="0"/>
      <w:marRight w:val="0"/>
      <w:marTop w:val="0"/>
      <w:marBottom w:val="0"/>
      <w:divBdr>
        <w:top w:val="none" w:sz="0" w:space="0" w:color="auto"/>
        <w:left w:val="none" w:sz="0" w:space="0" w:color="auto"/>
        <w:bottom w:val="none" w:sz="0" w:space="0" w:color="auto"/>
        <w:right w:val="none" w:sz="0" w:space="0" w:color="auto"/>
      </w:divBdr>
    </w:div>
    <w:div w:id="1344548680">
      <w:bodyDiv w:val="1"/>
      <w:marLeft w:val="0"/>
      <w:marRight w:val="0"/>
      <w:marTop w:val="0"/>
      <w:marBottom w:val="0"/>
      <w:divBdr>
        <w:top w:val="none" w:sz="0" w:space="0" w:color="auto"/>
        <w:left w:val="none" w:sz="0" w:space="0" w:color="auto"/>
        <w:bottom w:val="none" w:sz="0" w:space="0" w:color="auto"/>
        <w:right w:val="none" w:sz="0" w:space="0" w:color="auto"/>
      </w:divBdr>
    </w:div>
    <w:div w:id="1350982885">
      <w:bodyDiv w:val="1"/>
      <w:marLeft w:val="0"/>
      <w:marRight w:val="0"/>
      <w:marTop w:val="0"/>
      <w:marBottom w:val="0"/>
      <w:divBdr>
        <w:top w:val="none" w:sz="0" w:space="0" w:color="auto"/>
        <w:left w:val="none" w:sz="0" w:space="0" w:color="auto"/>
        <w:bottom w:val="none" w:sz="0" w:space="0" w:color="auto"/>
        <w:right w:val="none" w:sz="0" w:space="0" w:color="auto"/>
      </w:divBdr>
    </w:div>
    <w:div w:id="1357731232">
      <w:bodyDiv w:val="1"/>
      <w:marLeft w:val="0"/>
      <w:marRight w:val="0"/>
      <w:marTop w:val="0"/>
      <w:marBottom w:val="0"/>
      <w:divBdr>
        <w:top w:val="none" w:sz="0" w:space="0" w:color="auto"/>
        <w:left w:val="none" w:sz="0" w:space="0" w:color="auto"/>
        <w:bottom w:val="none" w:sz="0" w:space="0" w:color="auto"/>
        <w:right w:val="none" w:sz="0" w:space="0" w:color="auto"/>
      </w:divBdr>
    </w:div>
    <w:div w:id="1357775283">
      <w:bodyDiv w:val="1"/>
      <w:marLeft w:val="0"/>
      <w:marRight w:val="0"/>
      <w:marTop w:val="0"/>
      <w:marBottom w:val="0"/>
      <w:divBdr>
        <w:top w:val="none" w:sz="0" w:space="0" w:color="auto"/>
        <w:left w:val="none" w:sz="0" w:space="0" w:color="auto"/>
        <w:bottom w:val="none" w:sz="0" w:space="0" w:color="auto"/>
        <w:right w:val="none" w:sz="0" w:space="0" w:color="auto"/>
      </w:divBdr>
    </w:div>
    <w:div w:id="1368144989">
      <w:bodyDiv w:val="1"/>
      <w:marLeft w:val="0"/>
      <w:marRight w:val="0"/>
      <w:marTop w:val="0"/>
      <w:marBottom w:val="0"/>
      <w:divBdr>
        <w:top w:val="none" w:sz="0" w:space="0" w:color="auto"/>
        <w:left w:val="none" w:sz="0" w:space="0" w:color="auto"/>
        <w:bottom w:val="none" w:sz="0" w:space="0" w:color="auto"/>
        <w:right w:val="none" w:sz="0" w:space="0" w:color="auto"/>
      </w:divBdr>
    </w:div>
    <w:div w:id="1372026238">
      <w:bodyDiv w:val="1"/>
      <w:marLeft w:val="0"/>
      <w:marRight w:val="0"/>
      <w:marTop w:val="0"/>
      <w:marBottom w:val="0"/>
      <w:divBdr>
        <w:top w:val="none" w:sz="0" w:space="0" w:color="auto"/>
        <w:left w:val="none" w:sz="0" w:space="0" w:color="auto"/>
        <w:bottom w:val="none" w:sz="0" w:space="0" w:color="auto"/>
        <w:right w:val="none" w:sz="0" w:space="0" w:color="auto"/>
      </w:divBdr>
    </w:div>
    <w:div w:id="1378428582">
      <w:bodyDiv w:val="1"/>
      <w:marLeft w:val="0"/>
      <w:marRight w:val="0"/>
      <w:marTop w:val="0"/>
      <w:marBottom w:val="0"/>
      <w:divBdr>
        <w:top w:val="none" w:sz="0" w:space="0" w:color="auto"/>
        <w:left w:val="none" w:sz="0" w:space="0" w:color="auto"/>
        <w:bottom w:val="none" w:sz="0" w:space="0" w:color="auto"/>
        <w:right w:val="none" w:sz="0" w:space="0" w:color="auto"/>
      </w:divBdr>
    </w:div>
    <w:div w:id="1392575741">
      <w:bodyDiv w:val="1"/>
      <w:marLeft w:val="0"/>
      <w:marRight w:val="0"/>
      <w:marTop w:val="0"/>
      <w:marBottom w:val="0"/>
      <w:divBdr>
        <w:top w:val="none" w:sz="0" w:space="0" w:color="auto"/>
        <w:left w:val="none" w:sz="0" w:space="0" w:color="auto"/>
        <w:bottom w:val="none" w:sz="0" w:space="0" w:color="auto"/>
        <w:right w:val="none" w:sz="0" w:space="0" w:color="auto"/>
      </w:divBdr>
    </w:div>
    <w:div w:id="1402874571">
      <w:bodyDiv w:val="1"/>
      <w:marLeft w:val="0"/>
      <w:marRight w:val="0"/>
      <w:marTop w:val="0"/>
      <w:marBottom w:val="0"/>
      <w:divBdr>
        <w:top w:val="none" w:sz="0" w:space="0" w:color="auto"/>
        <w:left w:val="none" w:sz="0" w:space="0" w:color="auto"/>
        <w:bottom w:val="none" w:sz="0" w:space="0" w:color="auto"/>
        <w:right w:val="none" w:sz="0" w:space="0" w:color="auto"/>
      </w:divBdr>
    </w:div>
    <w:div w:id="1420784623">
      <w:bodyDiv w:val="1"/>
      <w:marLeft w:val="0"/>
      <w:marRight w:val="0"/>
      <w:marTop w:val="0"/>
      <w:marBottom w:val="0"/>
      <w:divBdr>
        <w:top w:val="none" w:sz="0" w:space="0" w:color="auto"/>
        <w:left w:val="none" w:sz="0" w:space="0" w:color="auto"/>
        <w:bottom w:val="none" w:sz="0" w:space="0" w:color="auto"/>
        <w:right w:val="none" w:sz="0" w:space="0" w:color="auto"/>
      </w:divBdr>
    </w:div>
    <w:div w:id="1430661311">
      <w:bodyDiv w:val="1"/>
      <w:marLeft w:val="0"/>
      <w:marRight w:val="0"/>
      <w:marTop w:val="0"/>
      <w:marBottom w:val="0"/>
      <w:divBdr>
        <w:top w:val="none" w:sz="0" w:space="0" w:color="auto"/>
        <w:left w:val="none" w:sz="0" w:space="0" w:color="auto"/>
        <w:bottom w:val="none" w:sz="0" w:space="0" w:color="auto"/>
        <w:right w:val="none" w:sz="0" w:space="0" w:color="auto"/>
      </w:divBdr>
    </w:div>
    <w:div w:id="1432552030">
      <w:bodyDiv w:val="1"/>
      <w:marLeft w:val="0"/>
      <w:marRight w:val="0"/>
      <w:marTop w:val="0"/>
      <w:marBottom w:val="0"/>
      <w:divBdr>
        <w:top w:val="none" w:sz="0" w:space="0" w:color="auto"/>
        <w:left w:val="none" w:sz="0" w:space="0" w:color="auto"/>
        <w:bottom w:val="none" w:sz="0" w:space="0" w:color="auto"/>
        <w:right w:val="none" w:sz="0" w:space="0" w:color="auto"/>
      </w:divBdr>
    </w:div>
    <w:div w:id="1438719494">
      <w:bodyDiv w:val="1"/>
      <w:marLeft w:val="0"/>
      <w:marRight w:val="0"/>
      <w:marTop w:val="0"/>
      <w:marBottom w:val="0"/>
      <w:divBdr>
        <w:top w:val="none" w:sz="0" w:space="0" w:color="auto"/>
        <w:left w:val="none" w:sz="0" w:space="0" w:color="auto"/>
        <w:bottom w:val="none" w:sz="0" w:space="0" w:color="auto"/>
        <w:right w:val="none" w:sz="0" w:space="0" w:color="auto"/>
      </w:divBdr>
    </w:div>
    <w:div w:id="1456410026">
      <w:bodyDiv w:val="1"/>
      <w:marLeft w:val="0"/>
      <w:marRight w:val="0"/>
      <w:marTop w:val="0"/>
      <w:marBottom w:val="0"/>
      <w:divBdr>
        <w:top w:val="none" w:sz="0" w:space="0" w:color="auto"/>
        <w:left w:val="none" w:sz="0" w:space="0" w:color="auto"/>
        <w:bottom w:val="none" w:sz="0" w:space="0" w:color="auto"/>
        <w:right w:val="none" w:sz="0" w:space="0" w:color="auto"/>
      </w:divBdr>
      <w:divsChild>
        <w:div w:id="1607689812">
          <w:marLeft w:val="0"/>
          <w:marRight w:val="0"/>
          <w:marTop w:val="0"/>
          <w:marBottom w:val="0"/>
          <w:divBdr>
            <w:top w:val="none" w:sz="0" w:space="0" w:color="auto"/>
            <w:left w:val="none" w:sz="0" w:space="0" w:color="auto"/>
            <w:bottom w:val="none" w:sz="0" w:space="0" w:color="auto"/>
            <w:right w:val="none" w:sz="0" w:space="0" w:color="auto"/>
          </w:divBdr>
        </w:div>
      </w:divsChild>
    </w:div>
    <w:div w:id="1476752017">
      <w:bodyDiv w:val="1"/>
      <w:marLeft w:val="0"/>
      <w:marRight w:val="0"/>
      <w:marTop w:val="0"/>
      <w:marBottom w:val="0"/>
      <w:divBdr>
        <w:top w:val="none" w:sz="0" w:space="0" w:color="auto"/>
        <w:left w:val="none" w:sz="0" w:space="0" w:color="auto"/>
        <w:bottom w:val="none" w:sz="0" w:space="0" w:color="auto"/>
        <w:right w:val="none" w:sz="0" w:space="0" w:color="auto"/>
      </w:divBdr>
    </w:div>
    <w:div w:id="1481192171">
      <w:bodyDiv w:val="1"/>
      <w:marLeft w:val="0"/>
      <w:marRight w:val="0"/>
      <w:marTop w:val="0"/>
      <w:marBottom w:val="0"/>
      <w:divBdr>
        <w:top w:val="none" w:sz="0" w:space="0" w:color="auto"/>
        <w:left w:val="none" w:sz="0" w:space="0" w:color="auto"/>
        <w:bottom w:val="none" w:sz="0" w:space="0" w:color="auto"/>
        <w:right w:val="none" w:sz="0" w:space="0" w:color="auto"/>
      </w:divBdr>
    </w:div>
    <w:div w:id="1489174884">
      <w:bodyDiv w:val="1"/>
      <w:marLeft w:val="0"/>
      <w:marRight w:val="0"/>
      <w:marTop w:val="0"/>
      <w:marBottom w:val="0"/>
      <w:divBdr>
        <w:top w:val="none" w:sz="0" w:space="0" w:color="auto"/>
        <w:left w:val="none" w:sz="0" w:space="0" w:color="auto"/>
        <w:bottom w:val="none" w:sz="0" w:space="0" w:color="auto"/>
        <w:right w:val="none" w:sz="0" w:space="0" w:color="auto"/>
      </w:divBdr>
    </w:div>
    <w:div w:id="1556116248">
      <w:bodyDiv w:val="1"/>
      <w:marLeft w:val="0"/>
      <w:marRight w:val="0"/>
      <w:marTop w:val="0"/>
      <w:marBottom w:val="0"/>
      <w:divBdr>
        <w:top w:val="none" w:sz="0" w:space="0" w:color="auto"/>
        <w:left w:val="none" w:sz="0" w:space="0" w:color="auto"/>
        <w:bottom w:val="none" w:sz="0" w:space="0" w:color="auto"/>
        <w:right w:val="none" w:sz="0" w:space="0" w:color="auto"/>
      </w:divBdr>
    </w:div>
    <w:div w:id="1557089312">
      <w:bodyDiv w:val="1"/>
      <w:marLeft w:val="0"/>
      <w:marRight w:val="0"/>
      <w:marTop w:val="0"/>
      <w:marBottom w:val="0"/>
      <w:divBdr>
        <w:top w:val="none" w:sz="0" w:space="0" w:color="auto"/>
        <w:left w:val="none" w:sz="0" w:space="0" w:color="auto"/>
        <w:bottom w:val="none" w:sz="0" w:space="0" w:color="auto"/>
        <w:right w:val="none" w:sz="0" w:space="0" w:color="auto"/>
      </w:divBdr>
    </w:div>
    <w:div w:id="1560359261">
      <w:bodyDiv w:val="1"/>
      <w:marLeft w:val="0"/>
      <w:marRight w:val="0"/>
      <w:marTop w:val="0"/>
      <w:marBottom w:val="0"/>
      <w:divBdr>
        <w:top w:val="none" w:sz="0" w:space="0" w:color="auto"/>
        <w:left w:val="none" w:sz="0" w:space="0" w:color="auto"/>
        <w:bottom w:val="none" w:sz="0" w:space="0" w:color="auto"/>
        <w:right w:val="none" w:sz="0" w:space="0" w:color="auto"/>
      </w:divBdr>
    </w:div>
    <w:div w:id="1562207308">
      <w:bodyDiv w:val="1"/>
      <w:marLeft w:val="0"/>
      <w:marRight w:val="0"/>
      <w:marTop w:val="0"/>
      <w:marBottom w:val="0"/>
      <w:divBdr>
        <w:top w:val="none" w:sz="0" w:space="0" w:color="auto"/>
        <w:left w:val="none" w:sz="0" w:space="0" w:color="auto"/>
        <w:bottom w:val="none" w:sz="0" w:space="0" w:color="auto"/>
        <w:right w:val="none" w:sz="0" w:space="0" w:color="auto"/>
      </w:divBdr>
    </w:div>
    <w:div w:id="1568374227">
      <w:bodyDiv w:val="1"/>
      <w:marLeft w:val="0"/>
      <w:marRight w:val="0"/>
      <w:marTop w:val="0"/>
      <w:marBottom w:val="0"/>
      <w:divBdr>
        <w:top w:val="none" w:sz="0" w:space="0" w:color="auto"/>
        <w:left w:val="none" w:sz="0" w:space="0" w:color="auto"/>
        <w:bottom w:val="none" w:sz="0" w:space="0" w:color="auto"/>
        <w:right w:val="none" w:sz="0" w:space="0" w:color="auto"/>
      </w:divBdr>
    </w:div>
    <w:div w:id="1579709190">
      <w:bodyDiv w:val="1"/>
      <w:marLeft w:val="0"/>
      <w:marRight w:val="0"/>
      <w:marTop w:val="0"/>
      <w:marBottom w:val="0"/>
      <w:divBdr>
        <w:top w:val="none" w:sz="0" w:space="0" w:color="auto"/>
        <w:left w:val="none" w:sz="0" w:space="0" w:color="auto"/>
        <w:bottom w:val="none" w:sz="0" w:space="0" w:color="auto"/>
        <w:right w:val="none" w:sz="0" w:space="0" w:color="auto"/>
      </w:divBdr>
    </w:div>
    <w:div w:id="1581017655">
      <w:bodyDiv w:val="1"/>
      <w:marLeft w:val="0"/>
      <w:marRight w:val="0"/>
      <w:marTop w:val="0"/>
      <w:marBottom w:val="0"/>
      <w:divBdr>
        <w:top w:val="none" w:sz="0" w:space="0" w:color="auto"/>
        <w:left w:val="none" w:sz="0" w:space="0" w:color="auto"/>
        <w:bottom w:val="none" w:sz="0" w:space="0" w:color="auto"/>
        <w:right w:val="none" w:sz="0" w:space="0" w:color="auto"/>
      </w:divBdr>
    </w:div>
    <w:div w:id="1595360145">
      <w:bodyDiv w:val="1"/>
      <w:marLeft w:val="0"/>
      <w:marRight w:val="0"/>
      <w:marTop w:val="0"/>
      <w:marBottom w:val="0"/>
      <w:divBdr>
        <w:top w:val="none" w:sz="0" w:space="0" w:color="auto"/>
        <w:left w:val="none" w:sz="0" w:space="0" w:color="auto"/>
        <w:bottom w:val="none" w:sz="0" w:space="0" w:color="auto"/>
        <w:right w:val="none" w:sz="0" w:space="0" w:color="auto"/>
      </w:divBdr>
    </w:div>
    <w:div w:id="1601714847">
      <w:bodyDiv w:val="1"/>
      <w:marLeft w:val="0"/>
      <w:marRight w:val="0"/>
      <w:marTop w:val="0"/>
      <w:marBottom w:val="0"/>
      <w:divBdr>
        <w:top w:val="none" w:sz="0" w:space="0" w:color="auto"/>
        <w:left w:val="none" w:sz="0" w:space="0" w:color="auto"/>
        <w:bottom w:val="none" w:sz="0" w:space="0" w:color="auto"/>
        <w:right w:val="none" w:sz="0" w:space="0" w:color="auto"/>
      </w:divBdr>
    </w:div>
    <w:div w:id="1613322443">
      <w:bodyDiv w:val="1"/>
      <w:marLeft w:val="0"/>
      <w:marRight w:val="0"/>
      <w:marTop w:val="0"/>
      <w:marBottom w:val="0"/>
      <w:divBdr>
        <w:top w:val="none" w:sz="0" w:space="0" w:color="auto"/>
        <w:left w:val="none" w:sz="0" w:space="0" w:color="auto"/>
        <w:bottom w:val="none" w:sz="0" w:space="0" w:color="auto"/>
        <w:right w:val="none" w:sz="0" w:space="0" w:color="auto"/>
      </w:divBdr>
    </w:div>
    <w:div w:id="1618246633">
      <w:bodyDiv w:val="1"/>
      <w:marLeft w:val="0"/>
      <w:marRight w:val="0"/>
      <w:marTop w:val="0"/>
      <w:marBottom w:val="0"/>
      <w:divBdr>
        <w:top w:val="none" w:sz="0" w:space="0" w:color="auto"/>
        <w:left w:val="none" w:sz="0" w:space="0" w:color="auto"/>
        <w:bottom w:val="none" w:sz="0" w:space="0" w:color="auto"/>
        <w:right w:val="none" w:sz="0" w:space="0" w:color="auto"/>
      </w:divBdr>
    </w:div>
    <w:div w:id="1648242185">
      <w:bodyDiv w:val="1"/>
      <w:marLeft w:val="0"/>
      <w:marRight w:val="0"/>
      <w:marTop w:val="0"/>
      <w:marBottom w:val="0"/>
      <w:divBdr>
        <w:top w:val="none" w:sz="0" w:space="0" w:color="auto"/>
        <w:left w:val="none" w:sz="0" w:space="0" w:color="auto"/>
        <w:bottom w:val="none" w:sz="0" w:space="0" w:color="auto"/>
        <w:right w:val="none" w:sz="0" w:space="0" w:color="auto"/>
      </w:divBdr>
    </w:div>
    <w:div w:id="1653564265">
      <w:bodyDiv w:val="1"/>
      <w:marLeft w:val="0"/>
      <w:marRight w:val="0"/>
      <w:marTop w:val="0"/>
      <w:marBottom w:val="0"/>
      <w:divBdr>
        <w:top w:val="none" w:sz="0" w:space="0" w:color="auto"/>
        <w:left w:val="none" w:sz="0" w:space="0" w:color="auto"/>
        <w:bottom w:val="none" w:sz="0" w:space="0" w:color="auto"/>
        <w:right w:val="none" w:sz="0" w:space="0" w:color="auto"/>
      </w:divBdr>
    </w:div>
    <w:div w:id="1738824526">
      <w:bodyDiv w:val="1"/>
      <w:marLeft w:val="0"/>
      <w:marRight w:val="0"/>
      <w:marTop w:val="0"/>
      <w:marBottom w:val="0"/>
      <w:divBdr>
        <w:top w:val="none" w:sz="0" w:space="0" w:color="auto"/>
        <w:left w:val="none" w:sz="0" w:space="0" w:color="auto"/>
        <w:bottom w:val="none" w:sz="0" w:space="0" w:color="auto"/>
        <w:right w:val="none" w:sz="0" w:space="0" w:color="auto"/>
      </w:divBdr>
    </w:div>
    <w:div w:id="1748110709">
      <w:bodyDiv w:val="1"/>
      <w:marLeft w:val="0"/>
      <w:marRight w:val="0"/>
      <w:marTop w:val="0"/>
      <w:marBottom w:val="0"/>
      <w:divBdr>
        <w:top w:val="none" w:sz="0" w:space="0" w:color="auto"/>
        <w:left w:val="none" w:sz="0" w:space="0" w:color="auto"/>
        <w:bottom w:val="none" w:sz="0" w:space="0" w:color="auto"/>
        <w:right w:val="none" w:sz="0" w:space="0" w:color="auto"/>
      </w:divBdr>
    </w:div>
    <w:div w:id="1751656622">
      <w:bodyDiv w:val="1"/>
      <w:marLeft w:val="0"/>
      <w:marRight w:val="0"/>
      <w:marTop w:val="0"/>
      <w:marBottom w:val="0"/>
      <w:divBdr>
        <w:top w:val="none" w:sz="0" w:space="0" w:color="auto"/>
        <w:left w:val="none" w:sz="0" w:space="0" w:color="auto"/>
        <w:bottom w:val="none" w:sz="0" w:space="0" w:color="auto"/>
        <w:right w:val="none" w:sz="0" w:space="0" w:color="auto"/>
      </w:divBdr>
    </w:div>
    <w:div w:id="1753577776">
      <w:bodyDiv w:val="1"/>
      <w:marLeft w:val="0"/>
      <w:marRight w:val="0"/>
      <w:marTop w:val="0"/>
      <w:marBottom w:val="0"/>
      <w:divBdr>
        <w:top w:val="none" w:sz="0" w:space="0" w:color="auto"/>
        <w:left w:val="none" w:sz="0" w:space="0" w:color="auto"/>
        <w:bottom w:val="none" w:sz="0" w:space="0" w:color="auto"/>
        <w:right w:val="none" w:sz="0" w:space="0" w:color="auto"/>
      </w:divBdr>
    </w:div>
    <w:div w:id="1763186264">
      <w:bodyDiv w:val="1"/>
      <w:marLeft w:val="0"/>
      <w:marRight w:val="0"/>
      <w:marTop w:val="0"/>
      <w:marBottom w:val="0"/>
      <w:divBdr>
        <w:top w:val="none" w:sz="0" w:space="0" w:color="auto"/>
        <w:left w:val="none" w:sz="0" w:space="0" w:color="auto"/>
        <w:bottom w:val="none" w:sz="0" w:space="0" w:color="auto"/>
        <w:right w:val="none" w:sz="0" w:space="0" w:color="auto"/>
      </w:divBdr>
    </w:div>
    <w:div w:id="1790582934">
      <w:bodyDiv w:val="1"/>
      <w:marLeft w:val="0"/>
      <w:marRight w:val="0"/>
      <w:marTop w:val="0"/>
      <w:marBottom w:val="0"/>
      <w:divBdr>
        <w:top w:val="none" w:sz="0" w:space="0" w:color="auto"/>
        <w:left w:val="none" w:sz="0" w:space="0" w:color="auto"/>
        <w:bottom w:val="none" w:sz="0" w:space="0" w:color="auto"/>
        <w:right w:val="none" w:sz="0" w:space="0" w:color="auto"/>
      </w:divBdr>
    </w:div>
    <w:div w:id="1808863178">
      <w:bodyDiv w:val="1"/>
      <w:marLeft w:val="0"/>
      <w:marRight w:val="0"/>
      <w:marTop w:val="0"/>
      <w:marBottom w:val="0"/>
      <w:divBdr>
        <w:top w:val="none" w:sz="0" w:space="0" w:color="auto"/>
        <w:left w:val="none" w:sz="0" w:space="0" w:color="auto"/>
        <w:bottom w:val="none" w:sz="0" w:space="0" w:color="auto"/>
        <w:right w:val="none" w:sz="0" w:space="0" w:color="auto"/>
      </w:divBdr>
    </w:div>
    <w:div w:id="1814910355">
      <w:bodyDiv w:val="1"/>
      <w:marLeft w:val="0"/>
      <w:marRight w:val="0"/>
      <w:marTop w:val="0"/>
      <w:marBottom w:val="0"/>
      <w:divBdr>
        <w:top w:val="none" w:sz="0" w:space="0" w:color="auto"/>
        <w:left w:val="none" w:sz="0" w:space="0" w:color="auto"/>
        <w:bottom w:val="none" w:sz="0" w:space="0" w:color="auto"/>
        <w:right w:val="none" w:sz="0" w:space="0" w:color="auto"/>
      </w:divBdr>
    </w:div>
    <w:div w:id="1821533900">
      <w:bodyDiv w:val="1"/>
      <w:marLeft w:val="0"/>
      <w:marRight w:val="0"/>
      <w:marTop w:val="0"/>
      <w:marBottom w:val="0"/>
      <w:divBdr>
        <w:top w:val="none" w:sz="0" w:space="0" w:color="auto"/>
        <w:left w:val="none" w:sz="0" w:space="0" w:color="auto"/>
        <w:bottom w:val="none" w:sz="0" w:space="0" w:color="auto"/>
        <w:right w:val="none" w:sz="0" w:space="0" w:color="auto"/>
      </w:divBdr>
    </w:div>
    <w:div w:id="1827937611">
      <w:bodyDiv w:val="1"/>
      <w:marLeft w:val="0"/>
      <w:marRight w:val="0"/>
      <w:marTop w:val="0"/>
      <w:marBottom w:val="0"/>
      <w:divBdr>
        <w:top w:val="none" w:sz="0" w:space="0" w:color="auto"/>
        <w:left w:val="none" w:sz="0" w:space="0" w:color="auto"/>
        <w:bottom w:val="none" w:sz="0" w:space="0" w:color="auto"/>
        <w:right w:val="none" w:sz="0" w:space="0" w:color="auto"/>
      </w:divBdr>
    </w:div>
    <w:div w:id="1850409640">
      <w:bodyDiv w:val="1"/>
      <w:marLeft w:val="0"/>
      <w:marRight w:val="0"/>
      <w:marTop w:val="0"/>
      <w:marBottom w:val="0"/>
      <w:divBdr>
        <w:top w:val="none" w:sz="0" w:space="0" w:color="auto"/>
        <w:left w:val="none" w:sz="0" w:space="0" w:color="auto"/>
        <w:bottom w:val="none" w:sz="0" w:space="0" w:color="auto"/>
        <w:right w:val="none" w:sz="0" w:space="0" w:color="auto"/>
      </w:divBdr>
    </w:div>
    <w:div w:id="1859075322">
      <w:bodyDiv w:val="1"/>
      <w:marLeft w:val="0"/>
      <w:marRight w:val="0"/>
      <w:marTop w:val="0"/>
      <w:marBottom w:val="0"/>
      <w:divBdr>
        <w:top w:val="none" w:sz="0" w:space="0" w:color="auto"/>
        <w:left w:val="none" w:sz="0" w:space="0" w:color="auto"/>
        <w:bottom w:val="none" w:sz="0" w:space="0" w:color="auto"/>
        <w:right w:val="none" w:sz="0" w:space="0" w:color="auto"/>
      </w:divBdr>
    </w:div>
    <w:div w:id="1862431365">
      <w:bodyDiv w:val="1"/>
      <w:marLeft w:val="0"/>
      <w:marRight w:val="0"/>
      <w:marTop w:val="0"/>
      <w:marBottom w:val="0"/>
      <w:divBdr>
        <w:top w:val="none" w:sz="0" w:space="0" w:color="auto"/>
        <w:left w:val="none" w:sz="0" w:space="0" w:color="auto"/>
        <w:bottom w:val="none" w:sz="0" w:space="0" w:color="auto"/>
        <w:right w:val="none" w:sz="0" w:space="0" w:color="auto"/>
      </w:divBdr>
    </w:div>
    <w:div w:id="1862891345">
      <w:bodyDiv w:val="1"/>
      <w:marLeft w:val="0"/>
      <w:marRight w:val="0"/>
      <w:marTop w:val="0"/>
      <w:marBottom w:val="0"/>
      <w:divBdr>
        <w:top w:val="none" w:sz="0" w:space="0" w:color="auto"/>
        <w:left w:val="none" w:sz="0" w:space="0" w:color="auto"/>
        <w:bottom w:val="none" w:sz="0" w:space="0" w:color="auto"/>
        <w:right w:val="none" w:sz="0" w:space="0" w:color="auto"/>
      </w:divBdr>
    </w:div>
    <w:div w:id="1863011873">
      <w:bodyDiv w:val="1"/>
      <w:marLeft w:val="0"/>
      <w:marRight w:val="0"/>
      <w:marTop w:val="0"/>
      <w:marBottom w:val="0"/>
      <w:divBdr>
        <w:top w:val="none" w:sz="0" w:space="0" w:color="auto"/>
        <w:left w:val="none" w:sz="0" w:space="0" w:color="auto"/>
        <w:bottom w:val="none" w:sz="0" w:space="0" w:color="auto"/>
        <w:right w:val="none" w:sz="0" w:space="0" w:color="auto"/>
      </w:divBdr>
    </w:div>
    <w:div w:id="1872838928">
      <w:bodyDiv w:val="1"/>
      <w:marLeft w:val="0"/>
      <w:marRight w:val="0"/>
      <w:marTop w:val="0"/>
      <w:marBottom w:val="0"/>
      <w:divBdr>
        <w:top w:val="none" w:sz="0" w:space="0" w:color="auto"/>
        <w:left w:val="none" w:sz="0" w:space="0" w:color="auto"/>
        <w:bottom w:val="none" w:sz="0" w:space="0" w:color="auto"/>
        <w:right w:val="none" w:sz="0" w:space="0" w:color="auto"/>
      </w:divBdr>
    </w:div>
    <w:div w:id="1881430564">
      <w:bodyDiv w:val="1"/>
      <w:marLeft w:val="0"/>
      <w:marRight w:val="0"/>
      <w:marTop w:val="0"/>
      <w:marBottom w:val="0"/>
      <w:divBdr>
        <w:top w:val="none" w:sz="0" w:space="0" w:color="auto"/>
        <w:left w:val="none" w:sz="0" w:space="0" w:color="auto"/>
        <w:bottom w:val="none" w:sz="0" w:space="0" w:color="auto"/>
        <w:right w:val="none" w:sz="0" w:space="0" w:color="auto"/>
      </w:divBdr>
    </w:div>
    <w:div w:id="1896350885">
      <w:bodyDiv w:val="1"/>
      <w:marLeft w:val="0"/>
      <w:marRight w:val="0"/>
      <w:marTop w:val="0"/>
      <w:marBottom w:val="0"/>
      <w:divBdr>
        <w:top w:val="none" w:sz="0" w:space="0" w:color="auto"/>
        <w:left w:val="none" w:sz="0" w:space="0" w:color="auto"/>
        <w:bottom w:val="none" w:sz="0" w:space="0" w:color="auto"/>
        <w:right w:val="none" w:sz="0" w:space="0" w:color="auto"/>
      </w:divBdr>
    </w:div>
    <w:div w:id="1906145053">
      <w:bodyDiv w:val="1"/>
      <w:marLeft w:val="0"/>
      <w:marRight w:val="0"/>
      <w:marTop w:val="0"/>
      <w:marBottom w:val="0"/>
      <w:divBdr>
        <w:top w:val="none" w:sz="0" w:space="0" w:color="auto"/>
        <w:left w:val="none" w:sz="0" w:space="0" w:color="auto"/>
        <w:bottom w:val="none" w:sz="0" w:space="0" w:color="auto"/>
        <w:right w:val="none" w:sz="0" w:space="0" w:color="auto"/>
      </w:divBdr>
    </w:div>
    <w:div w:id="1915045794">
      <w:bodyDiv w:val="1"/>
      <w:marLeft w:val="0"/>
      <w:marRight w:val="0"/>
      <w:marTop w:val="0"/>
      <w:marBottom w:val="0"/>
      <w:divBdr>
        <w:top w:val="none" w:sz="0" w:space="0" w:color="auto"/>
        <w:left w:val="none" w:sz="0" w:space="0" w:color="auto"/>
        <w:bottom w:val="none" w:sz="0" w:space="0" w:color="auto"/>
        <w:right w:val="none" w:sz="0" w:space="0" w:color="auto"/>
      </w:divBdr>
    </w:div>
    <w:div w:id="1922792881">
      <w:bodyDiv w:val="1"/>
      <w:marLeft w:val="0"/>
      <w:marRight w:val="0"/>
      <w:marTop w:val="0"/>
      <w:marBottom w:val="0"/>
      <w:divBdr>
        <w:top w:val="none" w:sz="0" w:space="0" w:color="auto"/>
        <w:left w:val="none" w:sz="0" w:space="0" w:color="auto"/>
        <w:bottom w:val="none" w:sz="0" w:space="0" w:color="auto"/>
        <w:right w:val="none" w:sz="0" w:space="0" w:color="auto"/>
      </w:divBdr>
    </w:div>
    <w:div w:id="1966081703">
      <w:bodyDiv w:val="1"/>
      <w:marLeft w:val="0"/>
      <w:marRight w:val="0"/>
      <w:marTop w:val="0"/>
      <w:marBottom w:val="0"/>
      <w:divBdr>
        <w:top w:val="none" w:sz="0" w:space="0" w:color="auto"/>
        <w:left w:val="none" w:sz="0" w:space="0" w:color="auto"/>
        <w:bottom w:val="none" w:sz="0" w:space="0" w:color="auto"/>
        <w:right w:val="none" w:sz="0" w:space="0" w:color="auto"/>
      </w:divBdr>
    </w:div>
    <w:div w:id="1972009226">
      <w:bodyDiv w:val="1"/>
      <w:marLeft w:val="0"/>
      <w:marRight w:val="0"/>
      <w:marTop w:val="0"/>
      <w:marBottom w:val="0"/>
      <w:divBdr>
        <w:top w:val="none" w:sz="0" w:space="0" w:color="auto"/>
        <w:left w:val="none" w:sz="0" w:space="0" w:color="auto"/>
        <w:bottom w:val="none" w:sz="0" w:space="0" w:color="auto"/>
        <w:right w:val="none" w:sz="0" w:space="0" w:color="auto"/>
      </w:divBdr>
    </w:div>
    <w:div w:id="1980575500">
      <w:bodyDiv w:val="1"/>
      <w:marLeft w:val="0"/>
      <w:marRight w:val="0"/>
      <w:marTop w:val="0"/>
      <w:marBottom w:val="0"/>
      <w:divBdr>
        <w:top w:val="none" w:sz="0" w:space="0" w:color="auto"/>
        <w:left w:val="none" w:sz="0" w:space="0" w:color="auto"/>
        <w:bottom w:val="none" w:sz="0" w:space="0" w:color="auto"/>
        <w:right w:val="none" w:sz="0" w:space="0" w:color="auto"/>
      </w:divBdr>
    </w:div>
    <w:div w:id="1990358934">
      <w:bodyDiv w:val="1"/>
      <w:marLeft w:val="0"/>
      <w:marRight w:val="0"/>
      <w:marTop w:val="0"/>
      <w:marBottom w:val="0"/>
      <w:divBdr>
        <w:top w:val="none" w:sz="0" w:space="0" w:color="auto"/>
        <w:left w:val="none" w:sz="0" w:space="0" w:color="auto"/>
        <w:bottom w:val="none" w:sz="0" w:space="0" w:color="auto"/>
        <w:right w:val="none" w:sz="0" w:space="0" w:color="auto"/>
      </w:divBdr>
    </w:div>
    <w:div w:id="1998462033">
      <w:bodyDiv w:val="1"/>
      <w:marLeft w:val="0"/>
      <w:marRight w:val="0"/>
      <w:marTop w:val="0"/>
      <w:marBottom w:val="0"/>
      <w:divBdr>
        <w:top w:val="none" w:sz="0" w:space="0" w:color="auto"/>
        <w:left w:val="none" w:sz="0" w:space="0" w:color="auto"/>
        <w:bottom w:val="none" w:sz="0" w:space="0" w:color="auto"/>
        <w:right w:val="none" w:sz="0" w:space="0" w:color="auto"/>
      </w:divBdr>
    </w:div>
    <w:div w:id="2001498165">
      <w:bodyDiv w:val="1"/>
      <w:marLeft w:val="0"/>
      <w:marRight w:val="0"/>
      <w:marTop w:val="0"/>
      <w:marBottom w:val="0"/>
      <w:divBdr>
        <w:top w:val="none" w:sz="0" w:space="0" w:color="auto"/>
        <w:left w:val="none" w:sz="0" w:space="0" w:color="auto"/>
        <w:bottom w:val="none" w:sz="0" w:space="0" w:color="auto"/>
        <w:right w:val="none" w:sz="0" w:space="0" w:color="auto"/>
      </w:divBdr>
    </w:div>
    <w:div w:id="2004118370">
      <w:bodyDiv w:val="1"/>
      <w:marLeft w:val="0"/>
      <w:marRight w:val="0"/>
      <w:marTop w:val="0"/>
      <w:marBottom w:val="0"/>
      <w:divBdr>
        <w:top w:val="none" w:sz="0" w:space="0" w:color="auto"/>
        <w:left w:val="none" w:sz="0" w:space="0" w:color="auto"/>
        <w:bottom w:val="none" w:sz="0" w:space="0" w:color="auto"/>
        <w:right w:val="none" w:sz="0" w:space="0" w:color="auto"/>
      </w:divBdr>
    </w:div>
    <w:div w:id="2009941425">
      <w:bodyDiv w:val="1"/>
      <w:marLeft w:val="0"/>
      <w:marRight w:val="0"/>
      <w:marTop w:val="0"/>
      <w:marBottom w:val="0"/>
      <w:divBdr>
        <w:top w:val="none" w:sz="0" w:space="0" w:color="auto"/>
        <w:left w:val="none" w:sz="0" w:space="0" w:color="auto"/>
        <w:bottom w:val="none" w:sz="0" w:space="0" w:color="auto"/>
        <w:right w:val="none" w:sz="0" w:space="0" w:color="auto"/>
      </w:divBdr>
    </w:div>
    <w:div w:id="2070302440">
      <w:bodyDiv w:val="1"/>
      <w:marLeft w:val="0"/>
      <w:marRight w:val="0"/>
      <w:marTop w:val="0"/>
      <w:marBottom w:val="0"/>
      <w:divBdr>
        <w:top w:val="none" w:sz="0" w:space="0" w:color="auto"/>
        <w:left w:val="none" w:sz="0" w:space="0" w:color="auto"/>
        <w:bottom w:val="none" w:sz="0" w:space="0" w:color="auto"/>
        <w:right w:val="none" w:sz="0" w:space="0" w:color="auto"/>
      </w:divBdr>
    </w:div>
    <w:div w:id="2091539410">
      <w:bodyDiv w:val="1"/>
      <w:marLeft w:val="0"/>
      <w:marRight w:val="0"/>
      <w:marTop w:val="0"/>
      <w:marBottom w:val="0"/>
      <w:divBdr>
        <w:top w:val="none" w:sz="0" w:space="0" w:color="auto"/>
        <w:left w:val="none" w:sz="0" w:space="0" w:color="auto"/>
        <w:bottom w:val="none" w:sz="0" w:space="0" w:color="auto"/>
        <w:right w:val="none" w:sz="0" w:space="0" w:color="auto"/>
      </w:divBdr>
    </w:div>
    <w:div w:id="2099059570">
      <w:bodyDiv w:val="1"/>
      <w:marLeft w:val="0"/>
      <w:marRight w:val="0"/>
      <w:marTop w:val="0"/>
      <w:marBottom w:val="0"/>
      <w:divBdr>
        <w:top w:val="none" w:sz="0" w:space="0" w:color="auto"/>
        <w:left w:val="none" w:sz="0" w:space="0" w:color="auto"/>
        <w:bottom w:val="none" w:sz="0" w:space="0" w:color="auto"/>
        <w:right w:val="none" w:sz="0" w:space="0" w:color="auto"/>
      </w:divBdr>
    </w:div>
    <w:div w:id="2099711864">
      <w:bodyDiv w:val="1"/>
      <w:marLeft w:val="0"/>
      <w:marRight w:val="0"/>
      <w:marTop w:val="0"/>
      <w:marBottom w:val="0"/>
      <w:divBdr>
        <w:top w:val="none" w:sz="0" w:space="0" w:color="auto"/>
        <w:left w:val="none" w:sz="0" w:space="0" w:color="auto"/>
        <w:bottom w:val="none" w:sz="0" w:space="0" w:color="auto"/>
        <w:right w:val="none" w:sz="0" w:space="0" w:color="auto"/>
      </w:divBdr>
    </w:div>
    <w:div w:id="2102606481">
      <w:bodyDiv w:val="1"/>
      <w:marLeft w:val="0"/>
      <w:marRight w:val="0"/>
      <w:marTop w:val="0"/>
      <w:marBottom w:val="0"/>
      <w:divBdr>
        <w:top w:val="none" w:sz="0" w:space="0" w:color="auto"/>
        <w:left w:val="none" w:sz="0" w:space="0" w:color="auto"/>
        <w:bottom w:val="none" w:sz="0" w:space="0" w:color="auto"/>
        <w:right w:val="none" w:sz="0" w:space="0" w:color="auto"/>
      </w:divBdr>
    </w:div>
    <w:div w:id="2109570850">
      <w:bodyDiv w:val="1"/>
      <w:marLeft w:val="0"/>
      <w:marRight w:val="0"/>
      <w:marTop w:val="0"/>
      <w:marBottom w:val="0"/>
      <w:divBdr>
        <w:top w:val="none" w:sz="0" w:space="0" w:color="auto"/>
        <w:left w:val="none" w:sz="0" w:space="0" w:color="auto"/>
        <w:bottom w:val="none" w:sz="0" w:space="0" w:color="auto"/>
        <w:right w:val="none" w:sz="0" w:space="0" w:color="auto"/>
      </w:divBdr>
    </w:div>
    <w:div w:id="2112042064">
      <w:bodyDiv w:val="1"/>
      <w:marLeft w:val="0"/>
      <w:marRight w:val="0"/>
      <w:marTop w:val="0"/>
      <w:marBottom w:val="0"/>
      <w:divBdr>
        <w:top w:val="none" w:sz="0" w:space="0" w:color="auto"/>
        <w:left w:val="none" w:sz="0" w:space="0" w:color="auto"/>
        <w:bottom w:val="none" w:sz="0" w:space="0" w:color="auto"/>
        <w:right w:val="none" w:sz="0" w:space="0" w:color="auto"/>
      </w:divBdr>
    </w:div>
    <w:div w:id="2116778578">
      <w:bodyDiv w:val="1"/>
      <w:marLeft w:val="0"/>
      <w:marRight w:val="0"/>
      <w:marTop w:val="0"/>
      <w:marBottom w:val="0"/>
      <w:divBdr>
        <w:top w:val="none" w:sz="0" w:space="0" w:color="auto"/>
        <w:left w:val="none" w:sz="0" w:space="0" w:color="auto"/>
        <w:bottom w:val="none" w:sz="0" w:space="0" w:color="auto"/>
        <w:right w:val="none" w:sz="0" w:space="0" w:color="auto"/>
      </w:divBdr>
    </w:div>
    <w:div w:id="2126658512">
      <w:bodyDiv w:val="1"/>
      <w:marLeft w:val="0"/>
      <w:marRight w:val="0"/>
      <w:marTop w:val="0"/>
      <w:marBottom w:val="0"/>
      <w:divBdr>
        <w:top w:val="none" w:sz="0" w:space="0" w:color="auto"/>
        <w:left w:val="none" w:sz="0" w:space="0" w:color="auto"/>
        <w:bottom w:val="none" w:sz="0" w:space="0" w:color="auto"/>
        <w:right w:val="none" w:sz="0" w:space="0" w:color="auto"/>
      </w:divBdr>
    </w:div>
    <w:div w:id="2137990406">
      <w:bodyDiv w:val="1"/>
      <w:marLeft w:val="0"/>
      <w:marRight w:val="0"/>
      <w:marTop w:val="0"/>
      <w:marBottom w:val="0"/>
      <w:divBdr>
        <w:top w:val="none" w:sz="0" w:space="0" w:color="auto"/>
        <w:left w:val="none" w:sz="0" w:space="0" w:color="auto"/>
        <w:bottom w:val="none" w:sz="0" w:space="0" w:color="auto"/>
        <w:right w:val="none" w:sz="0" w:space="0" w:color="auto"/>
      </w:divBdr>
    </w:div>
    <w:div w:id="214272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olp.gr/el/cruise-greece/cruise-programme)%20&#954;&#945;&#95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F609A-E327-4622-AD88-509CC6F4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30</Pages>
  <Words>8494</Words>
  <Characters>45871</Characters>
  <Application>Microsoft Office Word</Application>
  <DocSecurity>0</DocSecurity>
  <Lines>382</Lines>
  <Paragraphs>108</Paragraphs>
  <ScaleCrop>false</ScaleCrop>
  <HeadingPairs>
    <vt:vector size="6" baseType="variant">
      <vt:variant>
        <vt:lpstr>Τίτλος</vt:lpstr>
      </vt:variant>
      <vt:variant>
        <vt:i4>1</vt:i4>
      </vt:variant>
      <vt:variant>
        <vt:lpstr>Επικεφαλίδες</vt:lpstr>
      </vt:variant>
      <vt:variant>
        <vt:i4>2</vt:i4>
      </vt:variant>
      <vt:variant>
        <vt:lpstr>Title</vt:lpstr>
      </vt:variant>
      <vt:variant>
        <vt:i4>1</vt:i4>
      </vt:variant>
    </vt:vector>
  </HeadingPairs>
  <TitlesOfParts>
    <vt:vector size="4" baseType="lpstr">
      <vt:lpstr>E</vt:lpstr>
      <vt:lpstr/>
      <vt:lpstr>ΟΙΚΟΝΟΜΙΚΗ ΠΡΟΣΦΟΡΑ παροχησ υπηρεσιων ασφαλειασ για την αρ. 16/18 διακηρυξη </vt:lpstr>
      <vt:lpstr>E</vt:lpstr>
    </vt:vector>
  </TitlesOfParts>
  <Company>Andersen Worldwide</Company>
  <LinksUpToDate>false</LinksUpToDate>
  <CharactersWithSpaces>54257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c:title>
  <dc:creator>Arthur Andersen</dc:creator>
  <cp:lastModifiedBy>ELENI KOURLIA</cp:lastModifiedBy>
  <cp:revision>14</cp:revision>
  <cp:lastPrinted>2017-02-06T09:21:00Z</cp:lastPrinted>
  <dcterms:created xsi:type="dcterms:W3CDTF">2018-07-10T13:17:00Z</dcterms:created>
  <dcterms:modified xsi:type="dcterms:W3CDTF">2018-07-11T05:50:00Z</dcterms:modified>
</cp:coreProperties>
</file>